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96" w:rsidRPr="00C405BF" w:rsidRDefault="00E06896" w:rsidP="00CF2E3C">
      <w:pPr>
        <w:jc w:val="center"/>
        <w:rPr>
          <w:rFonts w:ascii="Arial" w:hAnsi="Arial" w:cs="Arial"/>
          <w:b/>
          <w:sz w:val="28"/>
          <w:szCs w:val="28"/>
        </w:rPr>
      </w:pPr>
      <w:r w:rsidRPr="00C405BF">
        <w:rPr>
          <w:rFonts w:ascii="Arial" w:hAnsi="Arial" w:cs="Arial"/>
          <w:b/>
          <w:sz w:val="28"/>
          <w:szCs w:val="28"/>
        </w:rPr>
        <w:t>Curso de Especialização em Avaliação de Tecnologias em Saúde – EAD</w:t>
      </w:r>
    </w:p>
    <w:p w:rsidR="00E06896" w:rsidRPr="00C405BF" w:rsidRDefault="00E06896" w:rsidP="00CF2E3C">
      <w:pPr>
        <w:jc w:val="center"/>
        <w:rPr>
          <w:rFonts w:ascii="Arial" w:hAnsi="Arial" w:cs="Arial"/>
          <w:b/>
          <w:sz w:val="28"/>
          <w:szCs w:val="28"/>
        </w:rPr>
      </w:pPr>
    </w:p>
    <w:p w:rsidR="00E06896" w:rsidRPr="00C405BF" w:rsidRDefault="00E06896" w:rsidP="00CF2E3C">
      <w:pPr>
        <w:jc w:val="center"/>
        <w:rPr>
          <w:rFonts w:ascii="Arial" w:hAnsi="Arial" w:cs="Arial"/>
          <w:b/>
          <w:sz w:val="28"/>
          <w:szCs w:val="28"/>
        </w:rPr>
      </w:pPr>
      <w:r w:rsidRPr="00C405BF">
        <w:rPr>
          <w:rFonts w:ascii="Arial" w:hAnsi="Arial" w:cs="Arial"/>
          <w:b/>
          <w:sz w:val="28"/>
          <w:szCs w:val="28"/>
        </w:rPr>
        <w:t>Instituto de Avaliação de Tecnologias em Saúde</w:t>
      </w:r>
    </w:p>
    <w:p w:rsidR="00E06896" w:rsidRPr="00C405BF" w:rsidRDefault="00E06896" w:rsidP="00CF2E3C">
      <w:pPr>
        <w:jc w:val="center"/>
        <w:rPr>
          <w:rFonts w:ascii="Arial" w:hAnsi="Arial" w:cs="Arial"/>
          <w:b/>
          <w:sz w:val="28"/>
          <w:szCs w:val="28"/>
        </w:rPr>
      </w:pPr>
    </w:p>
    <w:p w:rsidR="00E06896" w:rsidRPr="00C405BF" w:rsidRDefault="00E06896" w:rsidP="00CF2E3C">
      <w:pPr>
        <w:jc w:val="center"/>
        <w:rPr>
          <w:rFonts w:ascii="Arial" w:hAnsi="Arial" w:cs="Arial"/>
          <w:b/>
          <w:sz w:val="28"/>
          <w:szCs w:val="28"/>
        </w:rPr>
      </w:pPr>
      <w:r w:rsidRPr="00C405BF">
        <w:rPr>
          <w:rFonts w:ascii="Arial" w:hAnsi="Arial" w:cs="Arial"/>
          <w:b/>
          <w:sz w:val="28"/>
          <w:szCs w:val="28"/>
        </w:rPr>
        <w:t>Universidade Federal do Rio Grande do Sul</w:t>
      </w:r>
    </w:p>
    <w:p w:rsidR="00E06896" w:rsidRPr="00CF2E3C" w:rsidRDefault="00E06896" w:rsidP="00CF2E3C">
      <w:pPr>
        <w:jc w:val="center"/>
        <w:rPr>
          <w:sz w:val="40"/>
          <w:szCs w:val="40"/>
        </w:rPr>
      </w:pPr>
    </w:p>
    <w:p w:rsidR="00E06896" w:rsidRDefault="00E06896" w:rsidP="00CF2E3C">
      <w:pPr>
        <w:rPr>
          <w:sz w:val="28"/>
        </w:rPr>
      </w:pPr>
    </w:p>
    <w:p w:rsidR="00D40842" w:rsidRDefault="00D40842" w:rsidP="00CF2E3C">
      <w:pPr>
        <w:rPr>
          <w:sz w:val="28"/>
        </w:rPr>
      </w:pPr>
    </w:p>
    <w:p w:rsidR="00D40842" w:rsidRDefault="00D40842" w:rsidP="00CF2E3C">
      <w:pPr>
        <w:rPr>
          <w:sz w:val="28"/>
        </w:rPr>
      </w:pPr>
    </w:p>
    <w:p w:rsidR="00B60277" w:rsidRPr="00E06896" w:rsidRDefault="00B60277" w:rsidP="00CF2E3C">
      <w:pPr>
        <w:rPr>
          <w:sz w:val="28"/>
        </w:rPr>
      </w:pPr>
    </w:p>
    <w:p w:rsidR="00E06896" w:rsidRPr="00E06896" w:rsidRDefault="00E06896" w:rsidP="00CF2E3C">
      <w:pPr>
        <w:rPr>
          <w:sz w:val="22"/>
        </w:rPr>
      </w:pPr>
    </w:p>
    <w:p w:rsidR="00E06896" w:rsidRPr="00AC6C44" w:rsidRDefault="00B60277" w:rsidP="00E65B5C">
      <w:pPr>
        <w:jc w:val="center"/>
        <w:rPr>
          <w:rFonts w:ascii="Arial" w:hAnsi="Arial" w:cs="Arial"/>
          <w:b/>
          <w:sz w:val="28"/>
          <w:szCs w:val="28"/>
        </w:rPr>
      </w:pPr>
      <w:r w:rsidRPr="00AC6C44">
        <w:rPr>
          <w:rFonts w:ascii="Arial" w:hAnsi="Arial" w:cs="Arial"/>
          <w:b/>
          <w:sz w:val="28"/>
          <w:szCs w:val="28"/>
        </w:rPr>
        <w:t>FLÁVIA MARIA RIBEIRO VITAL</w:t>
      </w:r>
    </w:p>
    <w:p w:rsidR="00E06896" w:rsidRPr="00E06896" w:rsidRDefault="00E06896" w:rsidP="00CF2E3C">
      <w:pPr>
        <w:rPr>
          <w:sz w:val="22"/>
        </w:rPr>
      </w:pPr>
    </w:p>
    <w:p w:rsidR="00E06896" w:rsidRPr="00E06896" w:rsidRDefault="00E06896" w:rsidP="00CF2E3C">
      <w:pPr>
        <w:rPr>
          <w:sz w:val="22"/>
        </w:rPr>
      </w:pPr>
    </w:p>
    <w:p w:rsidR="00E06896" w:rsidRPr="00E06896" w:rsidRDefault="00E06896" w:rsidP="00CF2E3C">
      <w:pPr>
        <w:rPr>
          <w:sz w:val="22"/>
        </w:rPr>
      </w:pPr>
    </w:p>
    <w:p w:rsidR="00E06896" w:rsidRDefault="00E06896" w:rsidP="00CF2E3C">
      <w:pPr>
        <w:rPr>
          <w:sz w:val="22"/>
        </w:rPr>
      </w:pPr>
    </w:p>
    <w:p w:rsidR="00D40842" w:rsidRDefault="00D40842" w:rsidP="00CF2E3C">
      <w:pPr>
        <w:rPr>
          <w:sz w:val="22"/>
        </w:rPr>
      </w:pPr>
    </w:p>
    <w:p w:rsidR="00D40842" w:rsidRDefault="00D40842" w:rsidP="00CF2E3C">
      <w:pPr>
        <w:rPr>
          <w:sz w:val="22"/>
        </w:rPr>
      </w:pPr>
    </w:p>
    <w:p w:rsidR="00D40842" w:rsidRPr="00E06896" w:rsidRDefault="00D40842" w:rsidP="00CF2E3C">
      <w:pPr>
        <w:rPr>
          <w:sz w:val="22"/>
        </w:rPr>
      </w:pPr>
    </w:p>
    <w:p w:rsidR="00E06896" w:rsidRPr="00E06896" w:rsidRDefault="00E06896" w:rsidP="00CF2E3C">
      <w:pPr>
        <w:rPr>
          <w:sz w:val="22"/>
        </w:rPr>
      </w:pPr>
    </w:p>
    <w:p w:rsidR="00E06896" w:rsidRPr="00AC6C44" w:rsidRDefault="00E06896" w:rsidP="00E65B5C">
      <w:pPr>
        <w:jc w:val="center"/>
        <w:rPr>
          <w:b/>
          <w:i/>
          <w:sz w:val="36"/>
          <w:szCs w:val="36"/>
        </w:rPr>
      </w:pPr>
      <w:r w:rsidRPr="00AC6C44">
        <w:rPr>
          <w:b/>
          <w:i/>
          <w:sz w:val="36"/>
          <w:szCs w:val="36"/>
        </w:rPr>
        <w:t>Rastreamento de metástases ósseas através de cintilografia óssea ou PET/ TC para tomada de decisão terapêutica em pacientes com estadiamento I ou II de câncer de mama</w:t>
      </w:r>
    </w:p>
    <w:p w:rsidR="00E06896" w:rsidRPr="00AC6C44" w:rsidRDefault="00E06896" w:rsidP="00CF2E3C">
      <w:pPr>
        <w:rPr>
          <w:b/>
          <w:sz w:val="40"/>
        </w:rPr>
      </w:pPr>
    </w:p>
    <w:p w:rsidR="00E06896" w:rsidRPr="00E06896" w:rsidRDefault="00E06896" w:rsidP="00CF2E3C">
      <w:pPr>
        <w:rPr>
          <w:sz w:val="22"/>
        </w:rPr>
      </w:pPr>
    </w:p>
    <w:p w:rsidR="00E06896" w:rsidRDefault="00E06896" w:rsidP="00CF2E3C">
      <w:pPr>
        <w:rPr>
          <w:sz w:val="22"/>
        </w:rPr>
      </w:pPr>
    </w:p>
    <w:p w:rsidR="00B60277" w:rsidRPr="00E06896" w:rsidRDefault="00B60277" w:rsidP="00CF2E3C">
      <w:pPr>
        <w:rPr>
          <w:sz w:val="22"/>
        </w:rPr>
      </w:pPr>
    </w:p>
    <w:p w:rsidR="00E06896" w:rsidRPr="00E06896" w:rsidRDefault="00E06896" w:rsidP="00CF2E3C">
      <w:pPr>
        <w:rPr>
          <w:sz w:val="22"/>
        </w:rPr>
      </w:pPr>
    </w:p>
    <w:p w:rsidR="00E06896" w:rsidRPr="00E06896" w:rsidRDefault="00E06896" w:rsidP="00CF2E3C">
      <w:pPr>
        <w:rPr>
          <w:sz w:val="22"/>
        </w:rPr>
      </w:pPr>
    </w:p>
    <w:p w:rsidR="00E06896" w:rsidRPr="00E06896" w:rsidRDefault="00E06896" w:rsidP="00CF2E3C">
      <w:pPr>
        <w:rPr>
          <w:sz w:val="22"/>
        </w:rPr>
      </w:pPr>
    </w:p>
    <w:p w:rsidR="00E06896" w:rsidRPr="00E06896" w:rsidRDefault="00E06896" w:rsidP="00CF2E3C">
      <w:pPr>
        <w:rPr>
          <w:sz w:val="22"/>
        </w:rPr>
      </w:pPr>
    </w:p>
    <w:p w:rsidR="00D40842" w:rsidRDefault="00D40842" w:rsidP="00CF2E3C">
      <w:pPr>
        <w:rPr>
          <w:sz w:val="22"/>
        </w:rPr>
      </w:pPr>
    </w:p>
    <w:p w:rsidR="00D40842" w:rsidRDefault="00D40842" w:rsidP="00CF2E3C">
      <w:pPr>
        <w:rPr>
          <w:sz w:val="22"/>
        </w:rPr>
      </w:pPr>
    </w:p>
    <w:p w:rsidR="00E06896" w:rsidRDefault="00E06896" w:rsidP="00CF2E3C">
      <w:pPr>
        <w:rPr>
          <w:sz w:val="22"/>
        </w:rPr>
      </w:pPr>
    </w:p>
    <w:p w:rsidR="00AC6C44" w:rsidRDefault="00AC6C44" w:rsidP="00CF2E3C">
      <w:pPr>
        <w:rPr>
          <w:sz w:val="22"/>
        </w:rPr>
      </w:pPr>
    </w:p>
    <w:p w:rsidR="00AC6C44" w:rsidRDefault="00AC6C44" w:rsidP="00CF2E3C">
      <w:pPr>
        <w:rPr>
          <w:sz w:val="22"/>
        </w:rPr>
      </w:pPr>
    </w:p>
    <w:p w:rsidR="00AC6C44" w:rsidRDefault="00AC6C44" w:rsidP="00CF2E3C">
      <w:pPr>
        <w:rPr>
          <w:sz w:val="22"/>
        </w:rPr>
      </w:pPr>
    </w:p>
    <w:p w:rsidR="00AC6C44" w:rsidRDefault="00AC6C44" w:rsidP="00CF2E3C">
      <w:pPr>
        <w:rPr>
          <w:sz w:val="22"/>
        </w:rPr>
      </w:pPr>
    </w:p>
    <w:p w:rsidR="00AC6C44" w:rsidRDefault="00AC6C44" w:rsidP="00CF2E3C">
      <w:pPr>
        <w:rPr>
          <w:sz w:val="22"/>
        </w:rPr>
      </w:pPr>
    </w:p>
    <w:p w:rsidR="00AC6C44" w:rsidRDefault="00AC6C44" w:rsidP="00CF2E3C">
      <w:pPr>
        <w:rPr>
          <w:sz w:val="22"/>
        </w:rPr>
      </w:pPr>
    </w:p>
    <w:p w:rsidR="00AC6C44" w:rsidRPr="00E06896" w:rsidRDefault="00AC6C44" w:rsidP="00CF2E3C">
      <w:pPr>
        <w:rPr>
          <w:sz w:val="22"/>
        </w:rPr>
      </w:pPr>
    </w:p>
    <w:p w:rsidR="00E06896" w:rsidRPr="00E06896" w:rsidRDefault="00E06896" w:rsidP="00CF2E3C">
      <w:pPr>
        <w:rPr>
          <w:sz w:val="22"/>
        </w:rPr>
      </w:pPr>
    </w:p>
    <w:p w:rsidR="00E06896" w:rsidRPr="00AC6C44" w:rsidRDefault="00FE4900" w:rsidP="00AC6C44">
      <w:pPr>
        <w:jc w:val="center"/>
        <w:rPr>
          <w:rFonts w:ascii="Arial" w:hAnsi="Arial" w:cs="Arial"/>
          <w:b/>
        </w:rPr>
      </w:pPr>
      <w:r w:rsidRPr="00AC6C44">
        <w:rPr>
          <w:rFonts w:ascii="Arial" w:hAnsi="Arial" w:cs="Arial"/>
          <w:b/>
        </w:rPr>
        <w:t>PORTO ALEGRE</w:t>
      </w:r>
    </w:p>
    <w:p w:rsidR="00AC6C44" w:rsidRPr="00AC6C44" w:rsidRDefault="00E06896" w:rsidP="00AC6C44">
      <w:pPr>
        <w:jc w:val="center"/>
        <w:rPr>
          <w:rFonts w:ascii="Arial" w:hAnsi="Arial" w:cs="Arial"/>
          <w:b/>
        </w:rPr>
      </w:pPr>
      <w:r w:rsidRPr="00AC6C44">
        <w:rPr>
          <w:rFonts w:ascii="Arial" w:hAnsi="Arial" w:cs="Arial"/>
          <w:b/>
        </w:rPr>
        <w:t>2015</w:t>
      </w:r>
    </w:p>
    <w:p w:rsidR="00AC6C44" w:rsidRDefault="00AC6C44">
      <w:r>
        <w:br w:type="page"/>
      </w:r>
    </w:p>
    <w:p w:rsidR="00E06896" w:rsidRPr="00E06896" w:rsidRDefault="00E06896" w:rsidP="00E65B5C">
      <w:pPr>
        <w:jc w:val="right"/>
      </w:pPr>
    </w:p>
    <w:p w:rsidR="00BD0ED9" w:rsidRPr="00AC6C44" w:rsidRDefault="00BD0ED9" w:rsidP="00AC6C44">
      <w:pPr>
        <w:spacing w:line="360" w:lineRule="auto"/>
        <w:jc w:val="center"/>
        <w:rPr>
          <w:rFonts w:ascii="Arial" w:hAnsi="Arial" w:cs="Arial"/>
          <w:b/>
        </w:rPr>
      </w:pPr>
      <w:r w:rsidRPr="00AC6C44">
        <w:rPr>
          <w:rFonts w:ascii="Arial" w:hAnsi="Arial" w:cs="Arial"/>
          <w:b/>
        </w:rPr>
        <w:t>Curso de Especialização em Avaliação de Tecnologias em Saúde – EAD</w:t>
      </w:r>
    </w:p>
    <w:p w:rsidR="00BD0ED9" w:rsidRPr="00AC6C44" w:rsidRDefault="00BD0ED9" w:rsidP="00AC6C44">
      <w:pPr>
        <w:spacing w:line="360" w:lineRule="auto"/>
        <w:jc w:val="center"/>
        <w:rPr>
          <w:rFonts w:ascii="Arial" w:hAnsi="Arial" w:cs="Arial"/>
          <w:b/>
        </w:rPr>
      </w:pPr>
    </w:p>
    <w:p w:rsidR="00BD0ED9" w:rsidRPr="00AC6C44" w:rsidRDefault="00BD0ED9" w:rsidP="00AC6C44">
      <w:pPr>
        <w:spacing w:line="360" w:lineRule="auto"/>
        <w:jc w:val="center"/>
        <w:rPr>
          <w:rFonts w:ascii="Arial" w:hAnsi="Arial" w:cs="Arial"/>
          <w:b/>
        </w:rPr>
      </w:pPr>
      <w:r w:rsidRPr="00AC6C44">
        <w:rPr>
          <w:rFonts w:ascii="Arial" w:hAnsi="Arial" w:cs="Arial"/>
          <w:b/>
        </w:rPr>
        <w:t>Instituto de Avaliação de Tecnologias em Saúde</w:t>
      </w:r>
    </w:p>
    <w:p w:rsidR="00BD0ED9" w:rsidRPr="00AC6C44" w:rsidRDefault="00BD0ED9" w:rsidP="00AC6C44">
      <w:pPr>
        <w:spacing w:line="360" w:lineRule="auto"/>
        <w:jc w:val="center"/>
        <w:rPr>
          <w:rFonts w:ascii="Arial" w:hAnsi="Arial" w:cs="Arial"/>
          <w:b/>
        </w:rPr>
      </w:pPr>
    </w:p>
    <w:p w:rsidR="00BD0ED9" w:rsidRPr="00AC6C44" w:rsidRDefault="00BD0ED9" w:rsidP="00AC6C44">
      <w:pPr>
        <w:spacing w:line="360" w:lineRule="auto"/>
        <w:jc w:val="center"/>
        <w:rPr>
          <w:rFonts w:ascii="Arial" w:hAnsi="Arial" w:cs="Arial"/>
          <w:b/>
        </w:rPr>
      </w:pPr>
      <w:r w:rsidRPr="00AC6C44">
        <w:rPr>
          <w:rFonts w:ascii="Arial" w:hAnsi="Arial" w:cs="Arial"/>
          <w:b/>
        </w:rPr>
        <w:t>Universidade Federal do Rio Grande do Sul</w:t>
      </w:r>
    </w:p>
    <w:p w:rsidR="00BD0ED9" w:rsidRPr="00AC6C44" w:rsidRDefault="00BD0ED9" w:rsidP="00AC6C44">
      <w:pPr>
        <w:jc w:val="center"/>
        <w:rPr>
          <w:rFonts w:ascii="Arial" w:hAnsi="Arial" w:cs="Arial"/>
          <w:b/>
          <w:sz w:val="28"/>
        </w:rPr>
      </w:pPr>
    </w:p>
    <w:p w:rsidR="00BD0ED9" w:rsidRDefault="00BD0ED9" w:rsidP="00CF2E3C">
      <w:pPr>
        <w:rPr>
          <w:sz w:val="28"/>
        </w:rPr>
      </w:pPr>
    </w:p>
    <w:p w:rsidR="00D40842" w:rsidRDefault="00D40842" w:rsidP="00CF2E3C">
      <w:pPr>
        <w:rPr>
          <w:sz w:val="28"/>
        </w:rPr>
      </w:pPr>
    </w:p>
    <w:p w:rsidR="00D40842" w:rsidRPr="00E06896" w:rsidRDefault="00D40842" w:rsidP="00CF2E3C">
      <w:pPr>
        <w:rPr>
          <w:sz w:val="28"/>
        </w:rPr>
      </w:pPr>
    </w:p>
    <w:p w:rsidR="00BD0ED9" w:rsidRPr="00E06896" w:rsidRDefault="00BD0ED9" w:rsidP="00CF2E3C">
      <w:pPr>
        <w:rPr>
          <w:sz w:val="22"/>
        </w:rPr>
      </w:pPr>
    </w:p>
    <w:p w:rsidR="00BD0ED9" w:rsidRPr="00E06896" w:rsidRDefault="00BD0ED9" w:rsidP="00CF2E3C">
      <w:pPr>
        <w:rPr>
          <w:sz w:val="22"/>
        </w:rPr>
      </w:pPr>
    </w:p>
    <w:p w:rsidR="00BD0ED9" w:rsidRPr="00AC6C44" w:rsidRDefault="00B60277" w:rsidP="00E65B5C">
      <w:pPr>
        <w:jc w:val="center"/>
        <w:rPr>
          <w:rFonts w:ascii="Arial" w:hAnsi="Arial" w:cs="Arial"/>
          <w:b/>
          <w:sz w:val="28"/>
          <w:szCs w:val="28"/>
        </w:rPr>
      </w:pPr>
      <w:r w:rsidRPr="00AC6C44">
        <w:rPr>
          <w:rFonts w:ascii="Arial" w:hAnsi="Arial" w:cs="Arial"/>
          <w:b/>
          <w:sz w:val="28"/>
          <w:szCs w:val="28"/>
        </w:rPr>
        <w:t>FLÁVIA MARIA RIBEIRO VITAL</w:t>
      </w:r>
    </w:p>
    <w:p w:rsidR="00BD0ED9" w:rsidRPr="00E06896" w:rsidRDefault="00BD0ED9" w:rsidP="00CF2E3C">
      <w:pPr>
        <w:rPr>
          <w:sz w:val="22"/>
        </w:rPr>
      </w:pPr>
    </w:p>
    <w:p w:rsidR="00BD0ED9" w:rsidRDefault="00BD0ED9" w:rsidP="00CF2E3C">
      <w:pPr>
        <w:rPr>
          <w:sz w:val="22"/>
        </w:rPr>
      </w:pPr>
    </w:p>
    <w:p w:rsidR="00FE4900" w:rsidRDefault="00FE4900" w:rsidP="00CF2E3C">
      <w:pPr>
        <w:rPr>
          <w:sz w:val="22"/>
        </w:rPr>
      </w:pPr>
    </w:p>
    <w:p w:rsidR="00D40842" w:rsidRDefault="00D40842" w:rsidP="00CF2E3C">
      <w:pPr>
        <w:rPr>
          <w:sz w:val="22"/>
        </w:rPr>
      </w:pPr>
    </w:p>
    <w:p w:rsidR="00D40842" w:rsidRPr="00E06896" w:rsidRDefault="00D40842" w:rsidP="00CF2E3C">
      <w:pPr>
        <w:rPr>
          <w:sz w:val="22"/>
        </w:rPr>
      </w:pPr>
    </w:p>
    <w:p w:rsidR="00BD0ED9" w:rsidRPr="00E06896" w:rsidRDefault="00BD0ED9" w:rsidP="00CF2E3C">
      <w:pPr>
        <w:rPr>
          <w:sz w:val="22"/>
        </w:rPr>
      </w:pPr>
    </w:p>
    <w:p w:rsidR="00BD0ED9" w:rsidRPr="00AC6C44" w:rsidRDefault="00BD0ED9" w:rsidP="00AC6C44">
      <w:pPr>
        <w:spacing w:line="360" w:lineRule="auto"/>
        <w:jc w:val="center"/>
        <w:rPr>
          <w:rFonts w:ascii="Arial" w:hAnsi="Arial" w:cs="Arial"/>
          <w:b/>
          <w:i/>
          <w:sz w:val="36"/>
          <w:szCs w:val="36"/>
        </w:rPr>
      </w:pPr>
      <w:r w:rsidRPr="00AC6C44">
        <w:rPr>
          <w:rFonts w:ascii="Arial" w:hAnsi="Arial" w:cs="Arial"/>
          <w:b/>
          <w:i/>
          <w:sz w:val="36"/>
          <w:szCs w:val="36"/>
        </w:rPr>
        <w:t>Rastreamento de metástases ósseas através de cintilografia óssea ou PET/ TC para tomada de decisão terapêutica em pacientes com estadiamento I ou II de câncer de mama</w:t>
      </w:r>
    </w:p>
    <w:p w:rsidR="00BD0ED9" w:rsidRPr="00E06896" w:rsidRDefault="00BD0ED9" w:rsidP="00CF2E3C">
      <w:pPr>
        <w:rPr>
          <w:sz w:val="40"/>
        </w:rPr>
      </w:pPr>
    </w:p>
    <w:p w:rsidR="00BD0ED9" w:rsidRPr="00E06896" w:rsidRDefault="00BD0ED9" w:rsidP="00CF2E3C"/>
    <w:p w:rsidR="00BD0ED9" w:rsidRPr="00E06896" w:rsidRDefault="00BD0ED9" w:rsidP="00CF2E3C">
      <w:pPr>
        <w:rPr>
          <w:sz w:val="22"/>
        </w:rPr>
      </w:pPr>
    </w:p>
    <w:p w:rsidR="00BD0ED9" w:rsidRPr="00E06896" w:rsidRDefault="00BD0ED9" w:rsidP="00CF2E3C">
      <w:pPr>
        <w:rPr>
          <w:sz w:val="22"/>
        </w:rPr>
      </w:pPr>
    </w:p>
    <w:p w:rsidR="00BD0ED9" w:rsidRPr="00E06896" w:rsidRDefault="00BD0ED9" w:rsidP="00CF2E3C">
      <w:pPr>
        <w:rPr>
          <w:sz w:val="22"/>
        </w:rPr>
      </w:pPr>
    </w:p>
    <w:p w:rsidR="003D66D8" w:rsidRPr="00AC6C44" w:rsidRDefault="00BD0ED9" w:rsidP="00AC6C44">
      <w:pPr>
        <w:spacing w:line="360" w:lineRule="auto"/>
        <w:jc w:val="right"/>
        <w:rPr>
          <w:rFonts w:ascii="Arial" w:hAnsi="Arial" w:cs="Arial"/>
        </w:rPr>
      </w:pPr>
      <w:r w:rsidRPr="00AC6C44">
        <w:rPr>
          <w:rFonts w:ascii="Arial" w:hAnsi="Arial" w:cs="Arial"/>
        </w:rPr>
        <w:t xml:space="preserve">Trabalho de conclusão de curso apresentado a </w:t>
      </w:r>
    </w:p>
    <w:p w:rsidR="003D66D8" w:rsidRPr="00AC6C44" w:rsidRDefault="00BD0ED9" w:rsidP="00AC6C44">
      <w:pPr>
        <w:spacing w:line="360" w:lineRule="auto"/>
        <w:jc w:val="right"/>
        <w:rPr>
          <w:rFonts w:ascii="Arial" w:hAnsi="Arial" w:cs="Arial"/>
        </w:rPr>
      </w:pPr>
      <w:r w:rsidRPr="00AC6C44">
        <w:rPr>
          <w:rFonts w:ascii="Arial" w:hAnsi="Arial" w:cs="Arial"/>
        </w:rPr>
        <w:t xml:space="preserve">Universidade Federal do Rio </w:t>
      </w:r>
      <w:r w:rsidR="00FE4900" w:rsidRPr="00AC6C44">
        <w:rPr>
          <w:rFonts w:ascii="Arial" w:hAnsi="Arial" w:cs="Arial"/>
        </w:rPr>
        <w:t>G</w:t>
      </w:r>
      <w:r w:rsidRPr="00AC6C44">
        <w:rPr>
          <w:rFonts w:ascii="Arial" w:hAnsi="Arial" w:cs="Arial"/>
        </w:rPr>
        <w:t xml:space="preserve">rande do Sul para obtenção do </w:t>
      </w:r>
    </w:p>
    <w:p w:rsidR="00BD0ED9" w:rsidRPr="00AC6C44" w:rsidRDefault="00AD3017" w:rsidP="00AC6C44">
      <w:pPr>
        <w:spacing w:line="360" w:lineRule="auto"/>
        <w:jc w:val="right"/>
        <w:rPr>
          <w:rFonts w:ascii="Arial" w:hAnsi="Arial" w:cs="Arial"/>
        </w:rPr>
      </w:pPr>
      <w:r w:rsidRPr="00AC6C44">
        <w:rPr>
          <w:rFonts w:ascii="Arial" w:hAnsi="Arial" w:cs="Arial"/>
        </w:rPr>
        <w:t>Título</w:t>
      </w:r>
      <w:r w:rsidR="00BD0ED9" w:rsidRPr="00AC6C44">
        <w:rPr>
          <w:rFonts w:ascii="Arial" w:hAnsi="Arial" w:cs="Arial"/>
        </w:rPr>
        <w:t xml:space="preserve"> de especialista em Avaliação Tecnológica em Saúde</w:t>
      </w:r>
    </w:p>
    <w:p w:rsidR="00E06896" w:rsidRPr="00AC6C44" w:rsidRDefault="00E06896" w:rsidP="00AC6C44">
      <w:pPr>
        <w:spacing w:line="360" w:lineRule="auto"/>
        <w:jc w:val="right"/>
        <w:rPr>
          <w:rFonts w:ascii="Arial" w:hAnsi="Arial" w:cs="Arial"/>
        </w:rPr>
      </w:pPr>
      <w:r w:rsidRPr="00AC6C44">
        <w:rPr>
          <w:rFonts w:ascii="Arial" w:hAnsi="Arial" w:cs="Arial"/>
        </w:rPr>
        <w:t>Orientador: Silvana Marcia Bruschi Kelles</w:t>
      </w:r>
    </w:p>
    <w:p w:rsidR="00BD0ED9" w:rsidRPr="00E06896" w:rsidRDefault="00BD0ED9" w:rsidP="00CF2E3C">
      <w:pPr>
        <w:rPr>
          <w:sz w:val="22"/>
        </w:rPr>
      </w:pPr>
    </w:p>
    <w:p w:rsidR="00BD0ED9" w:rsidRPr="00E06896" w:rsidRDefault="00BD0ED9" w:rsidP="00CF2E3C">
      <w:pPr>
        <w:rPr>
          <w:sz w:val="22"/>
        </w:rPr>
      </w:pPr>
    </w:p>
    <w:p w:rsidR="00BD0ED9" w:rsidRPr="00E06896" w:rsidRDefault="00BD0ED9" w:rsidP="00CF2E3C">
      <w:pPr>
        <w:rPr>
          <w:sz w:val="22"/>
        </w:rPr>
      </w:pPr>
    </w:p>
    <w:p w:rsidR="00BD0ED9" w:rsidRDefault="00BD0ED9" w:rsidP="00CF2E3C">
      <w:pPr>
        <w:rPr>
          <w:sz w:val="22"/>
        </w:rPr>
      </w:pPr>
    </w:p>
    <w:p w:rsidR="00E06896" w:rsidRDefault="00E06896" w:rsidP="00CF2E3C">
      <w:pPr>
        <w:rPr>
          <w:sz w:val="22"/>
        </w:rPr>
      </w:pPr>
    </w:p>
    <w:p w:rsidR="00E06896" w:rsidRPr="00E06896" w:rsidRDefault="00E06896" w:rsidP="00CF2E3C">
      <w:pPr>
        <w:rPr>
          <w:sz w:val="22"/>
        </w:rPr>
      </w:pPr>
    </w:p>
    <w:p w:rsidR="00BD0ED9" w:rsidRPr="00E06896" w:rsidRDefault="00BD0ED9" w:rsidP="00E65B5C">
      <w:pPr>
        <w:jc w:val="center"/>
        <w:rPr>
          <w:sz w:val="22"/>
        </w:rPr>
      </w:pPr>
    </w:p>
    <w:p w:rsidR="00BD0ED9" w:rsidRPr="00AC6C44" w:rsidRDefault="00FE4900" w:rsidP="00E65B5C">
      <w:pPr>
        <w:jc w:val="center"/>
        <w:rPr>
          <w:rFonts w:ascii="Arial" w:hAnsi="Arial" w:cs="Arial"/>
          <w:b/>
        </w:rPr>
      </w:pPr>
      <w:r w:rsidRPr="00AC6C44">
        <w:rPr>
          <w:rFonts w:ascii="Arial" w:hAnsi="Arial" w:cs="Arial"/>
          <w:b/>
        </w:rPr>
        <w:t>PORTO ALEGRE</w:t>
      </w:r>
    </w:p>
    <w:p w:rsidR="00BD0ED9" w:rsidRPr="00AC6C44" w:rsidRDefault="00BD0ED9" w:rsidP="00E65B5C">
      <w:pPr>
        <w:jc w:val="center"/>
        <w:rPr>
          <w:rFonts w:ascii="Arial" w:hAnsi="Arial" w:cs="Arial"/>
          <w:b/>
        </w:rPr>
      </w:pPr>
      <w:r w:rsidRPr="00AC6C44">
        <w:rPr>
          <w:rFonts w:ascii="Arial" w:hAnsi="Arial" w:cs="Arial"/>
          <w:b/>
        </w:rPr>
        <w:t>2015</w:t>
      </w:r>
    </w:p>
    <w:p w:rsidR="00971651" w:rsidRDefault="00971651" w:rsidP="00E65B5C">
      <w:pPr>
        <w:jc w:val="center"/>
      </w:pPr>
    </w:p>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CF2E3C"/>
    <w:p w:rsidR="00421890" w:rsidRDefault="00421890" w:rsidP="00AC6C44">
      <w:pPr>
        <w:spacing w:line="360" w:lineRule="auto"/>
      </w:pPr>
    </w:p>
    <w:p w:rsidR="008B4A7D" w:rsidRPr="00AC6C44" w:rsidRDefault="008B4A7D" w:rsidP="00AC6C44">
      <w:pPr>
        <w:spacing w:line="360" w:lineRule="auto"/>
        <w:rPr>
          <w:rFonts w:ascii="Arial" w:hAnsi="Arial" w:cs="Arial"/>
          <w:b/>
        </w:rPr>
      </w:pPr>
      <w:r w:rsidRPr="00AC6C44">
        <w:rPr>
          <w:rFonts w:ascii="Arial" w:hAnsi="Arial" w:cs="Arial"/>
          <w:b/>
        </w:rPr>
        <w:t>Dados do autor do parecer técnico-científico:</w:t>
      </w:r>
    </w:p>
    <w:p w:rsidR="009F2DC0" w:rsidRPr="00AC6C44" w:rsidRDefault="009F2DC0" w:rsidP="00AC6C44">
      <w:pPr>
        <w:spacing w:line="360" w:lineRule="auto"/>
        <w:rPr>
          <w:rFonts w:ascii="Arial" w:hAnsi="Arial" w:cs="Arial"/>
        </w:rPr>
      </w:pPr>
      <w:r w:rsidRPr="00AC6C44">
        <w:rPr>
          <w:rFonts w:ascii="Arial" w:hAnsi="Arial" w:cs="Arial"/>
        </w:rPr>
        <w:t>Nome: Flávia Maria Ribeiro Vital</w:t>
      </w:r>
    </w:p>
    <w:p w:rsidR="009F2DC0" w:rsidRPr="00AC6C44" w:rsidRDefault="009F2DC0" w:rsidP="00AC6C44">
      <w:pPr>
        <w:spacing w:line="360" w:lineRule="auto"/>
        <w:rPr>
          <w:rFonts w:ascii="Arial" w:hAnsi="Arial" w:cs="Arial"/>
        </w:rPr>
      </w:pPr>
      <w:r w:rsidRPr="00AC6C44">
        <w:rPr>
          <w:rFonts w:ascii="Arial" w:hAnsi="Arial" w:cs="Arial"/>
        </w:rPr>
        <w:t>Função: Coordenadora do Serviço de Fisioterapia do Hospital do Câncer de Muriaé</w:t>
      </w:r>
    </w:p>
    <w:p w:rsidR="009F2DC0" w:rsidRPr="00AC6C44" w:rsidRDefault="009F2DC0" w:rsidP="00AC6C44">
      <w:pPr>
        <w:spacing w:line="360" w:lineRule="auto"/>
        <w:rPr>
          <w:rFonts w:ascii="Arial" w:hAnsi="Arial" w:cs="Arial"/>
        </w:rPr>
      </w:pPr>
      <w:r w:rsidRPr="00AC6C44">
        <w:rPr>
          <w:rFonts w:ascii="Arial" w:hAnsi="Arial" w:cs="Arial"/>
        </w:rPr>
        <w:t>Endereço: Avenida Cristiano Ferreira Varella, 555 – Bairro Universitário. Muriaé – MG.</w:t>
      </w:r>
    </w:p>
    <w:p w:rsidR="009F2DC0" w:rsidRPr="00AC6C44" w:rsidRDefault="009F2DC0" w:rsidP="00AC6C44">
      <w:pPr>
        <w:spacing w:line="360" w:lineRule="auto"/>
        <w:rPr>
          <w:rFonts w:ascii="Arial" w:hAnsi="Arial" w:cs="Arial"/>
        </w:rPr>
      </w:pPr>
      <w:r w:rsidRPr="00AC6C44">
        <w:rPr>
          <w:rFonts w:ascii="Arial" w:hAnsi="Arial" w:cs="Arial"/>
        </w:rPr>
        <w:t>Telefone: (32) 3729-7040</w:t>
      </w:r>
    </w:p>
    <w:p w:rsidR="008B4A7D" w:rsidRPr="00AC6C44" w:rsidRDefault="008B4A7D" w:rsidP="00AC6C44">
      <w:pPr>
        <w:spacing w:line="360" w:lineRule="auto"/>
        <w:rPr>
          <w:rFonts w:ascii="Arial" w:hAnsi="Arial" w:cs="Arial"/>
        </w:rPr>
      </w:pPr>
      <w:r w:rsidRPr="00AC6C44">
        <w:rPr>
          <w:rFonts w:ascii="Arial" w:hAnsi="Arial" w:cs="Arial"/>
        </w:rPr>
        <w:t>Endereço eletrônico: flavia_vital2000@yaho.com.br</w:t>
      </w:r>
    </w:p>
    <w:p w:rsidR="00421890" w:rsidRDefault="00421890" w:rsidP="00AC6C44">
      <w:pPr>
        <w:spacing w:line="360" w:lineRule="auto"/>
      </w:pPr>
    </w:p>
    <w:p w:rsidR="00421890" w:rsidRDefault="00421890" w:rsidP="00AC6C44">
      <w:pPr>
        <w:spacing w:line="360" w:lineRule="auto"/>
      </w:pPr>
    </w:p>
    <w:p w:rsidR="00E65B5C" w:rsidRDefault="00E65B5C" w:rsidP="00AC6C44">
      <w:pPr>
        <w:spacing w:line="360" w:lineRule="auto"/>
      </w:pPr>
    </w:p>
    <w:p w:rsidR="00E65B5C" w:rsidRDefault="00E65B5C" w:rsidP="00AC6C44">
      <w:pPr>
        <w:spacing w:line="360" w:lineRule="auto"/>
      </w:pPr>
    </w:p>
    <w:p w:rsidR="00E65B5C" w:rsidRDefault="00E65B5C" w:rsidP="00AC6C44">
      <w:pPr>
        <w:spacing w:line="360" w:lineRule="auto"/>
      </w:pPr>
    </w:p>
    <w:p w:rsidR="00E65B5C" w:rsidRDefault="00E65B5C" w:rsidP="00AC6C44">
      <w:pPr>
        <w:spacing w:line="360" w:lineRule="auto"/>
      </w:pPr>
    </w:p>
    <w:p w:rsidR="00E65B5C" w:rsidRDefault="00E65B5C" w:rsidP="00AC6C44">
      <w:pPr>
        <w:spacing w:line="360" w:lineRule="auto"/>
      </w:pPr>
    </w:p>
    <w:p w:rsidR="00E65B5C" w:rsidRDefault="00E65B5C" w:rsidP="00AC6C44">
      <w:pPr>
        <w:spacing w:line="360" w:lineRule="auto"/>
      </w:pPr>
    </w:p>
    <w:p w:rsidR="00E65B5C" w:rsidRDefault="00E65B5C" w:rsidP="00AC6C44">
      <w:pPr>
        <w:spacing w:line="360" w:lineRule="auto"/>
      </w:pPr>
    </w:p>
    <w:p w:rsidR="00421890" w:rsidRDefault="00421890" w:rsidP="00AC6C44">
      <w:pPr>
        <w:spacing w:line="360" w:lineRule="auto"/>
      </w:pPr>
    </w:p>
    <w:p w:rsidR="00421890" w:rsidRPr="00AC6C44" w:rsidRDefault="00AC6C44" w:rsidP="00AC6C44">
      <w:pPr>
        <w:spacing w:line="360" w:lineRule="auto"/>
        <w:rPr>
          <w:rFonts w:ascii="Arial" w:hAnsi="Arial" w:cs="Arial"/>
          <w:b/>
        </w:rPr>
      </w:pPr>
      <w:r>
        <w:rPr>
          <w:rFonts w:ascii="Arial" w:hAnsi="Arial" w:cs="Arial"/>
          <w:b/>
        </w:rPr>
        <w:t>Declaração de possíveis c</w:t>
      </w:r>
      <w:r w:rsidR="00421890" w:rsidRPr="00AC6C44">
        <w:rPr>
          <w:rFonts w:ascii="Arial" w:hAnsi="Arial" w:cs="Arial"/>
          <w:b/>
        </w:rPr>
        <w:t>onflito de interesse:</w:t>
      </w:r>
    </w:p>
    <w:p w:rsidR="00E65B5C" w:rsidRPr="00AC6C44" w:rsidRDefault="00421890" w:rsidP="00AC6C44">
      <w:pPr>
        <w:spacing w:line="360" w:lineRule="auto"/>
        <w:rPr>
          <w:rFonts w:ascii="Arial" w:hAnsi="Arial" w:cs="Arial"/>
        </w:rPr>
      </w:pPr>
      <w:r w:rsidRPr="00AC6C44">
        <w:rPr>
          <w:rFonts w:ascii="Arial" w:hAnsi="Arial" w:cs="Arial"/>
        </w:rPr>
        <w:t>A autora deste parecer técnico-científico declara não ter qualquer conflito de interesse com o tema investigado.</w:t>
      </w:r>
    </w:p>
    <w:p w:rsidR="00166902" w:rsidRDefault="00421890" w:rsidP="00A534C9">
      <w:pPr>
        <w:spacing w:line="360" w:lineRule="auto"/>
        <w:jc w:val="center"/>
        <w:rPr>
          <w:rFonts w:ascii="Arial" w:hAnsi="Arial" w:cs="Arial"/>
          <w:b/>
        </w:rPr>
      </w:pPr>
      <w:r w:rsidRPr="00A534C9">
        <w:rPr>
          <w:rFonts w:ascii="Arial" w:hAnsi="Arial" w:cs="Arial"/>
          <w:b/>
        </w:rPr>
        <w:lastRenderedPageBreak/>
        <w:t>RESUMO</w:t>
      </w:r>
      <w:r w:rsidR="00166902" w:rsidRPr="00A534C9">
        <w:rPr>
          <w:rFonts w:ascii="Arial" w:hAnsi="Arial" w:cs="Arial"/>
          <w:b/>
        </w:rPr>
        <w:t xml:space="preserve"> </w:t>
      </w:r>
      <w:r w:rsidR="000C3C62" w:rsidRPr="00A534C9">
        <w:rPr>
          <w:rFonts w:ascii="Arial" w:hAnsi="Arial" w:cs="Arial"/>
          <w:b/>
        </w:rPr>
        <w:t>EXECUTIVO</w:t>
      </w:r>
    </w:p>
    <w:p w:rsidR="00A534C9" w:rsidRPr="00A534C9" w:rsidRDefault="00A534C9" w:rsidP="00A534C9">
      <w:pPr>
        <w:spacing w:line="360" w:lineRule="auto"/>
        <w:jc w:val="center"/>
        <w:rPr>
          <w:rFonts w:ascii="Arial" w:hAnsi="Arial" w:cs="Arial"/>
          <w:b/>
        </w:rPr>
      </w:pPr>
    </w:p>
    <w:p w:rsidR="00696B99" w:rsidRDefault="00421890" w:rsidP="00696B99">
      <w:pPr>
        <w:spacing w:line="276" w:lineRule="auto"/>
        <w:ind w:firstLine="709"/>
        <w:jc w:val="both"/>
        <w:outlineLvl w:val="0"/>
        <w:rPr>
          <w:rFonts w:ascii="Arial" w:hAnsi="Arial" w:cs="Arial"/>
        </w:rPr>
      </w:pPr>
      <w:r w:rsidRPr="00A534C9">
        <w:rPr>
          <w:rFonts w:ascii="Arial" w:hAnsi="Arial" w:cs="Arial"/>
        </w:rPr>
        <w:t xml:space="preserve"> </w:t>
      </w:r>
      <w:r w:rsidR="00696B99">
        <w:rPr>
          <w:rFonts w:ascii="Arial" w:hAnsi="Arial" w:cs="Arial"/>
          <w:b/>
        </w:rPr>
        <w:t xml:space="preserve">Intensidade das recomendações: </w:t>
      </w:r>
      <w:r w:rsidR="00696B99">
        <w:rPr>
          <w:rFonts w:ascii="Arial" w:hAnsi="Arial" w:cs="Arial"/>
        </w:rPr>
        <w:t xml:space="preserve">Evidências de boa qualidade (Nível de evidência 1A e grau de recomendação A pelos critérios de Oxford Center for Evidence Based Medicine), mas antigas, não recomendam cintilografia ou </w:t>
      </w:r>
      <w:r w:rsidR="00EB3352">
        <w:rPr>
          <w:rFonts w:ascii="Arial" w:hAnsi="Arial" w:cs="Arial"/>
        </w:rPr>
        <w:t>PET CT</w:t>
      </w:r>
      <w:r w:rsidR="00696B99">
        <w:rPr>
          <w:rFonts w:ascii="Arial" w:hAnsi="Arial" w:cs="Arial"/>
        </w:rPr>
        <w:t xml:space="preserve"> para rastreamento de metástases ósseas assintomáticas em pacientes com câncer de mama em estadio I ou II.</w:t>
      </w:r>
    </w:p>
    <w:p w:rsidR="00696B99" w:rsidRDefault="00696B99" w:rsidP="00696B99">
      <w:pPr>
        <w:spacing w:line="276" w:lineRule="auto"/>
        <w:ind w:firstLine="696"/>
        <w:jc w:val="both"/>
        <w:outlineLvl w:val="0"/>
        <w:rPr>
          <w:rFonts w:ascii="Arial" w:hAnsi="Arial" w:cs="Arial"/>
        </w:rPr>
      </w:pPr>
      <w:r w:rsidRPr="00306D44">
        <w:rPr>
          <w:rFonts w:ascii="Arial" w:hAnsi="Arial" w:cs="Arial"/>
          <w:b/>
        </w:rPr>
        <w:t>Tecnologias:</w:t>
      </w:r>
      <w:r>
        <w:rPr>
          <w:rFonts w:ascii="Arial" w:hAnsi="Arial" w:cs="Arial"/>
        </w:rPr>
        <w:t xml:space="preserve"> Cintilografia e </w:t>
      </w:r>
      <w:r w:rsidR="00EB3352">
        <w:rPr>
          <w:rFonts w:ascii="Arial" w:hAnsi="Arial" w:cs="Arial"/>
        </w:rPr>
        <w:t>PET CT</w:t>
      </w:r>
      <w:r>
        <w:rPr>
          <w:rFonts w:ascii="Arial" w:hAnsi="Arial" w:cs="Arial"/>
        </w:rPr>
        <w:t xml:space="preserve"> são frequentemente utilizados no acompanhamento de pacientes que recebem o tratamento primário para câncer de mama na tentativa de identificar precocemente uma recidiva. </w:t>
      </w:r>
    </w:p>
    <w:p w:rsidR="00696B99" w:rsidRPr="00306D44" w:rsidRDefault="00696B99" w:rsidP="00696B99">
      <w:pPr>
        <w:spacing w:line="276" w:lineRule="auto"/>
        <w:ind w:firstLine="709"/>
        <w:jc w:val="both"/>
        <w:outlineLvl w:val="0"/>
        <w:rPr>
          <w:rFonts w:ascii="Arial" w:hAnsi="Arial" w:cs="Arial"/>
        </w:rPr>
      </w:pPr>
      <w:r>
        <w:rPr>
          <w:rFonts w:ascii="Arial" w:hAnsi="Arial" w:cs="Arial"/>
          <w:b/>
        </w:rPr>
        <w:t xml:space="preserve">Indicação: </w:t>
      </w:r>
      <w:r w:rsidRPr="00107511">
        <w:rPr>
          <w:rFonts w:ascii="Arial" w:hAnsi="Arial" w:cs="Arial"/>
        </w:rPr>
        <w:t xml:space="preserve">A identificação precoce de doença metastática </w:t>
      </w:r>
      <w:r>
        <w:rPr>
          <w:rFonts w:ascii="Arial" w:hAnsi="Arial" w:cs="Arial"/>
        </w:rPr>
        <w:t xml:space="preserve">no câncer de mama </w:t>
      </w:r>
      <w:r w:rsidRPr="00107511">
        <w:rPr>
          <w:rFonts w:ascii="Arial" w:hAnsi="Arial" w:cs="Arial"/>
        </w:rPr>
        <w:t xml:space="preserve">permite a oferta de tratamento que </w:t>
      </w:r>
      <w:r w:rsidR="001C4974">
        <w:rPr>
          <w:rFonts w:ascii="Arial" w:hAnsi="Arial" w:cs="Arial"/>
        </w:rPr>
        <w:t>pode</w:t>
      </w:r>
      <w:r w:rsidR="001C4974" w:rsidRPr="00107511">
        <w:rPr>
          <w:rFonts w:ascii="Arial" w:hAnsi="Arial" w:cs="Arial"/>
        </w:rPr>
        <w:t xml:space="preserve"> </w:t>
      </w:r>
      <w:r w:rsidRPr="00107511">
        <w:rPr>
          <w:rFonts w:ascii="Arial" w:hAnsi="Arial" w:cs="Arial"/>
        </w:rPr>
        <w:t>a ser mais efetivo em prolongar a vida ou qualidade de vida</w:t>
      </w:r>
      <w:r>
        <w:rPr>
          <w:rFonts w:ascii="Arial" w:hAnsi="Arial" w:cs="Arial"/>
        </w:rPr>
        <w:t xml:space="preserve">. O osso é o sítio mais comum de disseminação primária de um tumor de mama, o que tem sido argumento </w:t>
      </w:r>
      <w:r w:rsidR="001C4974">
        <w:rPr>
          <w:rFonts w:ascii="Arial" w:hAnsi="Arial" w:cs="Arial"/>
        </w:rPr>
        <w:t>para</w:t>
      </w:r>
      <w:r>
        <w:rPr>
          <w:rFonts w:ascii="Arial" w:hAnsi="Arial" w:cs="Arial"/>
        </w:rPr>
        <w:t xml:space="preserve"> seu rastreio ainda em fase assintomática através de testes sensíveis como </w:t>
      </w:r>
      <w:r w:rsidR="00EB3352">
        <w:rPr>
          <w:rFonts w:ascii="Arial" w:hAnsi="Arial" w:cs="Arial"/>
        </w:rPr>
        <w:t>PET CT</w:t>
      </w:r>
      <w:r>
        <w:rPr>
          <w:rFonts w:ascii="Arial" w:hAnsi="Arial" w:cs="Arial"/>
        </w:rPr>
        <w:t xml:space="preserve"> e </w:t>
      </w:r>
      <w:r w:rsidRPr="00141A42">
        <w:rPr>
          <w:rFonts w:ascii="Arial" w:hAnsi="Arial" w:cs="Arial"/>
        </w:rPr>
        <w:t>cintilografia</w:t>
      </w:r>
      <w:r>
        <w:rPr>
          <w:rFonts w:ascii="Arial" w:hAnsi="Arial" w:cs="Arial"/>
        </w:rPr>
        <w:t>.</w:t>
      </w:r>
    </w:p>
    <w:p w:rsidR="00696B99" w:rsidRDefault="00696B99" w:rsidP="00696B99">
      <w:pPr>
        <w:spacing w:line="276" w:lineRule="auto"/>
        <w:ind w:firstLine="720"/>
        <w:jc w:val="both"/>
        <w:outlineLvl w:val="0"/>
        <w:rPr>
          <w:rFonts w:ascii="Arial" w:hAnsi="Arial" w:cs="Arial"/>
          <w:b/>
        </w:rPr>
      </w:pPr>
      <w:r>
        <w:rPr>
          <w:rFonts w:ascii="Arial" w:hAnsi="Arial" w:cs="Arial"/>
          <w:b/>
        </w:rPr>
        <w:t>Caracterização das tecnologias:</w:t>
      </w:r>
      <w:r w:rsidRPr="00A168CA">
        <w:rPr>
          <w:rFonts w:ascii="Arial" w:hAnsi="Arial" w:cs="Arial"/>
        </w:rPr>
        <w:t xml:space="preserve"> </w:t>
      </w:r>
      <w:r w:rsidR="00EB3352">
        <w:rPr>
          <w:rFonts w:ascii="Arial" w:hAnsi="Arial" w:cs="Arial"/>
        </w:rPr>
        <w:t>PET CT</w:t>
      </w:r>
      <w:r>
        <w:rPr>
          <w:rFonts w:ascii="Arial" w:hAnsi="Arial" w:cs="Arial"/>
        </w:rPr>
        <w:t xml:space="preserve"> associa a tecnologia da tomografia computadorizada </w:t>
      </w:r>
      <w:r w:rsidR="00FC7092">
        <w:rPr>
          <w:rFonts w:ascii="Arial" w:hAnsi="Arial" w:cs="Arial"/>
        </w:rPr>
        <w:t>à</w:t>
      </w:r>
      <w:r>
        <w:rPr>
          <w:rFonts w:ascii="Arial" w:hAnsi="Arial" w:cs="Arial"/>
        </w:rPr>
        <w:t xml:space="preserve"> Tomografia por Emissão de Pósitrons, sendo capaz de mapear o metabolismo do corpo inteiro e identificar lesões metastáticas diminutas com alta precisão. A </w:t>
      </w:r>
      <w:r w:rsidRPr="00141A42">
        <w:rPr>
          <w:rFonts w:ascii="Arial" w:hAnsi="Arial" w:cs="Arial"/>
        </w:rPr>
        <w:t xml:space="preserve">cintilografia óssea </w:t>
      </w:r>
      <w:r>
        <w:rPr>
          <w:rFonts w:ascii="Arial" w:hAnsi="Arial" w:cs="Arial"/>
        </w:rPr>
        <w:t>usa o</w:t>
      </w:r>
      <w:r w:rsidRPr="00141A42">
        <w:rPr>
          <w:rFonts w:ascii="Arial" w:hAnsi="Arial" w:cs="Arial"/>
        </w:rPr>
        <w:t xml:space="preserve"> te</w:t>
      </w:r>
      <w:r>
        <w:rPr>
          <w:rFonts w:ascii="Arial" w:hAnsi="Arial" w:cs="Arial"/>
        </w:rPr>
        <w:t>c</w:t>
      </w:r>
      <w:r w:rsidRPr="00141A42">
        <w:rPr>
          <w:rFonts w:ascii="Arial" w:hAnsi="Arial" w:cs="Arial"/>
        </w:rPr>
        <w:t>né</w:t>
      </w:r>
      <w:r w:rsidR="00FC7092">
        <w:rPr>
          <w:rFonts w:ascii="Arial" w:hAnsi="Arial" w:cs="Arial"/>
        </w:rPr>
        <w:t>c</w:t>
      </w:r>
      <w:r w:rsidRPr="00141A42">
        <w:rPr>
          <w:rFonts w:ascii="Arial" w:hAnsi="Arial" w:cs="Arial"/>
        </w:rPr>
        <w:t>io-99 como isótopo, o qual se concentra nos locais com alta atividade metabólica, tais como a reatividade óssea devido à neo</w:t>
      </w:r>
      <w:r>
        <w:rPr>
          <w:rFonts w:ascii="Arial" w:hAnsi="Arial" w:cs="Arial"/>
        </w:rPr>
        <w:t>p</w:t>
      </w:r>
      <w:r w:rsidRPr="00141A42">
        <w:rPr>
          <w:rFonts w:ascii="Arial" w:hAnsi="Arial" w:cs="Arial"/>
        </w:rPr>
        <w:t>lasia.</w:t>
      </w:r>
    </w:p>
    <w:p w:rsidR="00696B99" w:rsidRDefault="00696B99" w:rsidP="00696B99">
      <w:pPr>
        <w:spacing w:line="276" w:lineRule="auto"/>
        <w:ind w:firstLine="708"/>
        <w:jc w:val="both"/>
        <w:outlineLvl w:val="0"/>
        <w:rPr>
          <w:rFonts w:ascii="Arial" w:hAnsi="Arial" w:cs="Arial"/>
        </w:rPr>
      </w:pPr>
      <w:r>
        <w:rPr>
          <w:rFonts w:ascii="Arial" w:hAnsi="Arial" w:cs="Arial"/>
          <w:b/>
        </w:rPr>
        <w:t xml:space="preserve">Pergunta: </w:t>
      </w:r>
      <w:r w:rsidRPr="00141A42">
        <w:rPr>
          <w:rFonts w:ascii="Arial" w:hAnsi="Arial" w:cs="Arial"/>
        </w:rPr>
        <w:t>O rastreamento de metástase óssea</w:t>
      </w:r>
      <w:r>
        <w:rPr>
          <w:rFonts w:ascii="Arial" w:hAnsi="Arial" w:cs="Arial"/>
        </w:rPr>
        <w:t>,</w:t>
      </w:r>
      <w:r w:rsidRPr="00141A42">
        <w:rPr>
          <w:rFonts w:ascii="Arial" w:hAnsi="Arial" w:cs="Arial"/>
        </w:rPr>
        <w:t xml:space="preserve"> </w:t>
      </w:r>
      <w:r>
        <w:rPr>
          <w:rFonts w:ascii="Arial" w:hAnsi="Arial" w:cs="Arial"/>
        </w:rPr>
        <w:t xml:space="preserve">no estadio I e II do câncer de mama, </w:t>
      </w:r>
      <w:r w:rsidRPr="00141A42">
        <w:rPr>
          <w:rFonts w:ascii="Arial" w:hAnsi="Arial" w:cs="Arial"/>
        </w:rPr>
        <w:t>através de cintilografia óssea ou PET CT leva a mudança</w:t>
      </w:r>
      <w:r w:rsidR="00FC7092">
        <w:rPr>
          <w:rFonts w:ascii="Arial" w:hAnsi="Arial" w:cs="Arial"/>
        </w:rPr>
        <w:t>s</w:t>
      </w:r>
      <w:r w:rsidRPr="00141A42">
        <w:rPr>
          <w:rFonts w:ascii="Arial" w:hAnsi="Arial" w:cs="Arial"/>
        </w:rPr>
        <w:t xml:space="preserve"> na conduta terapêutica</w:t>
      </w:r>
      <w:r>
        <w:rPr>
          <w:rFonts w:ascii="Arial" w:hAnsi="Arial" w:cs="Arial"/>
        </w:rPr>
        <w:t xml:space="preserve"> que impactam na</w:t>
      </w:r>
      <w:r w:rsidRPr="00141A42">
        <w:rPr>
          <w:rFonts w:ascii="Arial" w:hAnsi="Arial" w:cs="Arial"/>
        </w:rPr>
        <w:t xml:space="preserve"> sobrevida, </w:t>
      </w:r>
      <w:r>
        <w:rPr>
          <w:rFonts w:ascii="Arial" w:hAnsi="Arial" w:cs="Arial"/>
        </w:rPr>
        <w:t>n</w:t>
      </w:r>
      <w:r w:rsidRPr="00141A42">
        <w:rPr>
          <w:rFonts w:ascii="Arial" w:hAnsi="Arial" w:cs="Arial"/>
        </w:rPr>
        <w:t>a qualidade de vida ou re</w:t>
      </w:r>
      <w:r>
        <w:rPr>
          <w:rFonts w:ascii="Arial" w:hAnsi="Arial" w:cs="Arial"/>
        </w:rPr>
        <w:t>tarda</w:t>
      </w:r>
      <w:r w:rsidR="00FC7092">
        <w:rPr>
          <w:rFonts w:ascii="Arial" w:hAnsi="Arial" w:cs="Arial"/>
        </w:rPr>
        <w:t>m</w:t>
      </w:r>
      <w:r w:rsidRPr="00141A42">
        <w:rPr>
          <w:rFonts w:ascii="Arial" w:hAnsi="Arial" w:cs="Arial"/>
        </w:rPr>
        <w:t xml:space="preserve"> </w:t>
      </w:r>
      <w:r w:rsidR="00FC7092">
        <w:rPr>
          <w:rFonts w:ascii="Arial" w:hAnsi="Arial" w:cs="Arial"/>
        </w:rPr>
        <w:t>a</w:t>
      </w:r>
      <w:r>
        <w:rPr>
          <w:rFonts w:ascii="Arial" w:hAnsi="Arial" w:cs="Arial"/>
        </w:rPr>
        <w:t xml:space="preserve"> incidência de </w:t>
      </w:r>
      <w:r w:rsidRPr="00141A42">
        <w:rPr>
          <w:rFonts w:ascii="Arial" w:hAnsi="Arial" w:cs="Arial"/>
        </w:rPr>
        <w:t xml:space="preserve">danos provocados pela metástase </w:t>
      </w:r>
      <w:r>
        <w:rPr>
          <w:rFonts w:ascii="Arial" w:hAnsi="Arial" w:cs="Arial"/>
        </w:rPr>
        <w:t>óssea</w:t>
      </w:r>
      <w:r w:rsidRPr="00141A42">
        <w:rPr>
          <w:rFonts w:ascii="Arial" w:hAnsi="Arial" w:cs="Arial"/>
        </w:rPr>
        <w:t>?</w:t>
      </w:r>
    </w:p>
    <w:p w:rsidR="00696B99" w:rsidRDefault="00696B99" w:rsidP="00696B99">
      <w:pPr>
        <w:spacing w:line="276" w:lineRule="auto"/>
        <w:ind w:firstLine="709"/>
        <w:jc w:val="both"/>
        <w:rPr>
          <w:rFonts w:ascii="Arial" w:hAnsi="Arial" w:cs="Arial"/>
        </w:rPr>
      </w:pPr>
      <w:r w:rsidRPr="005B01A5">
        <w:rPr>
          <w:rFonts w:ascii="Arial" w:hAnsi="Arial" w:cs="Arial"/>
          <w:b/>
        </w:rPr>
        <w:t>Busca e análise das evidências científicas:</w:t>
      </w:r>
      <w:r>
        <w:rPr>
          <w:rFonts w:ascii="Arial" w:hAnsi="Arial" w:cs="Arial"/>
        </w:rPr>
        <w:t xml:space="preserve"> Foi</w:t>
      </w:r>
      <w:r w:rsidRPr="00141A42">
        <w:rPr>
          <w:rFonts w:ascii="Arial" w:hAnsi="Arial" w:cs="Arial"/>
        </w:rPr>
        <w:t xml:space="preserve"> conduzida </w:t>
      </w:r>
      <w:r>
        <w:rPr>
          <w:rFonts w:ascii="Arial" w:hAnsi="Arial" w:cs="Arial"/>
        </w:rPr>
        <w:t>uma busca das melhores evidências disponíveis através de termos padronizados nas seguintes bases de dados</w:t>
      </w:r>
      <w:r w:rsidRPr="00141A42">
        <w:rPr>
          <w:rFonts w:ascii="Arial" w:hAnsi="Arial" w:cs="Arial"/>
        </w:rPr>
        <w:t xml:space="preserve">: Cochrane </w:t>
      </w:r>
      <w:r>
        <w:rPr>
          <w:rFonts w:ascii="Arial" w:hAnsi="Arial" w:cs="Arial"/>
        </w:rPr>
        <w:t>L</w:t>
      </w:r>
      <w:r w:rsidRPr="00141A42">
        <w:rPr>
          <w:rFonts w:ascii="Arial" w:hAnsi="Arial" w:cs="Arial"/>
        </w:rPr>
        <w:t>ibrary, Medline via Pubmed, LILACS e CRD</w:t>
      </w:r>
      <w:r>
        <w:rPr>
          <w:rFonts w:ascii="Arial" w:hAnsi="Arial" w:cs="Arial"/>
        </w:rPr>
        <w:t xml:space="preserve">. </w:t>
      </w:r>
      <w:r w:rsidR="00243B2C">
        <w:rPr>
          <w:rFonts w:ascii="Arial" w:hAnsi="Arial" w:cs="Arial"/>
        </w:rPr>
        <w:t>A inclusão f</w:t>
      </w:r>
      <w:r>
        <w:rPr>
          <w:rFonts w:ascii="Arial" w:hAnsi="Arial" w:cs="Arial"/>
        </w:rPr>
        <w:t xml:space="preserve">oi restrita </w:t>
      </w:r>
      <w:r w:rsidR="00243B2C">
        <w:rPr>
          <w:rFonts w:ascii="Arial" w:hAnsi="Arial" w:cs="Arial"/>
        </w:rPr>
        <w:t>a</w:t>
      </w:r>
      <w:r>
        <w:rPr>
          <w:rFonts w:ascii="Arial" w:hAnsi="Arial" w:cs="Arial"/>
        </w:rPr>
        <w:t xml:space="preserve"> artigos publicados em inglês, português e espanhol. Os desfechos preconizados foram: mortalidade, q</w:t>
      </w:r>
      <w:r w:rsidRPr="00141A42">
        <w:rPr>
          <w:rFonts w:ascii="Arial" w:hAnsi="Arial" w:cs="Arial"/>
        </w:rPr>
        <w:t>ualidade de vida</w:t>
      </w:r>
      <w:r>
        <w:rPr>
          <w:rFonts w:ascii="Arial" w:hAnsi="Arial" w:cs="Arial"/>
        </w:rPr>
        <w:t>, prevalência de metástase óssea no estadio I e no estadio II do câncer de mama e tempo para incidência de complicações com</w:t>
      </w:r>
      <w:r w:rsidRPr="00141A42">
        <w:rPr>
          <w:rFonts w:ascii="Arial" w:hAnsi="Arial" w:cs="Arial"/>
        </w:rPr>
        <w:t xml:space="preserve"> evolução d</w:t>
      </w:r>
      <w:r>
        <w:rPr>
          <w:rFonts w:ascii="Arial" w:hAnsi="Arial" w:cs="Arial"/>
        </w:rPr>
        <w:t>as metástases ósseas.</w:t>
      </w:r>
    </w:p>
    <w:p w:rsidR="00696B99" w:rsidRDefault="00696B99" w:rsidP="00696B99">
      <w:pPr>
        <w:spacing w:line="276" w:lineRule="auto"/>
        <w:ind w:firstLine="709"/>
        <w:jc w:val="both"/>
        <w:rPr>
          <w:rFonts w:ascii="Arial" w:hAnsi="Arial" w:cs="Arial"/>
        </w:rPr>
      </w:pPr>
      <w:r w:rsidRPr="004B23EA">
        <w:rPr>
          <w:rFonts w:ascii="Arial" w:hAnsi="Arial" w:cs="Arial"/>
          <w:b/>
        </w:rPr>
        <w:t>Resumo dos resultados dos estudos selecionados:</w:t>
      </w:r>
      <w:r>
        <w:rPr>
          <w:rFonts w:ascii="Arial" w:hAnsi="Arial" w:cs="Arial"/>
        </w:rPr>
        <w:t xml:space="preserve"> A prevalência metástases ósseas aumenta com o avançar do estadiamento, mas é clinicamente significativa somente após o estadio III. A identificação precoce da metástase óssea, em fase assintomática, por meio das tecnologias avaliadas, não aumenta a sobrevida ou melhora a qualidade de vida das pacientes.</w:t>
      </w:r>
    </w:p>
    <w:p w:rsidR="00696B99" w:rsidRPr="00141A42" w:rsidRDefault="00696B99" w:rsidP="00696B99">
      <w:pPr>
        <w:spacing w:line="276" w:lineRule="auto"/>
        <w:ind w:firstLine="709"/>
        <w:jc w:val="both"/>
        <w:rPr>
          <w:rFonts w:ascii="Arial" w:hAnsi="Arial" w:cs="Arial"/>
        </w:rPr>
      </w:pPr>
      <w:r w:rsidRPr="004B23EA">
        <w:rPr>
          <w:rFonts w:ascii="Arial" w:hAnsi="Arial" w:cs="Arial"/>
          <w:b/>
        </w:rPr>
        <w:t>Recomendações:</w:t>
      </w:r>
      <w:r>
        <w:rPr>
          <w:rFonts w:ascii="Arial" w:hAnsi="Arial" w:cs="Arial"/>
        </w:rPr>
        <w:t xml:space="preserve"> Não se recomenda a indicação de cintilografia ou </w:t>
      </w:r>
      <w:r w:rsidR="00EB3352">
        <w:rPr>
          <w:rFonts w:ascii="Arial" w:hAnsi="Arial" w:cs="Arial"/>
        </w:rPr>
        <w:t>PET CT</w:t>
      </w:r>
      <w:r>
        <w:rPr>
          <w:rFonts w:ascii="Arial" w:hAnsi="Arial" w:cs="Arial"/>
        </w:rPr>
        <w:t xml:space="preserve"> de rotina no acompanhamento de pacientes com câncer de mama no estadio I ou II.</w:t>
      </w:r>
    </w:p>
    <w:p w:rsidR="00696B99" w:rsidRDefault="00696B99" w:rsidP="00696B99">
      <w:pPr>
        <w:spacing w:line="276" w:lineRule="auto"/>
        <w:ind w:firstLine="708"/>
        <w:jc w:val="both"/>
        <w:outlineLvl w:val="0"/>
        <w:rPr>
          <w:rFonts w:ascii="Arial" w:hAnsi="Arial" w:cs="Arial"/>
        </w:rPr>
      </w:pPr>
    </w:p>
    <w:p w:rsidR="00354704" w:rsidRPr="00141A42" w:rsidRDefault="00354704" w:rsidP="00696B99">
      <w:pPr>
        <w:spacing w:line="276" w:lineRule="auto"/>
        <w:ind w:firstLine="708"/>
        <w:jc w:val="both"/>
        <w:outlineLvl w:val="0"/>
        <w:rPr>
          <w:rFonts w:ascii="Arial" w:hAnsi="Arial" w:cs="Arial"/>
        </w:rPr>
      </w:pPr>
    </w:p>
    <w:p w:rsidR="00696B99" w:rsidRPr="00EA221A" w:rsidRDefault="00696B99" w:rsidP="00696B99">
      <w:pPr>
        <w:spacing w:line="276" w:lineRule="auto"/>
        <w:ind w:left="720"/>
        <w:jc w:val="center"/>
        <w:outlineLvl w:val="0"/>
        <w:rPr>
          <w:rFonts w:ascii="Arial" w:hAnsi="Arial" w:cs="Arial"/>
          <w:b/>
          <w:lang w:val="en-US"/>
        </w:rPr>
      </w:pPr>
      <w:r w:rsidRPr="00EA221A">
        <w:rPr>
          <w:rFonts w:ascii="Arial" w:hAnsi="Arial" w:cs="Arial"/>
          <w:b/>
          <w:lang w:val="en-US"/>
        </w:rPr>
        <w:lastRenderedPageBreak/>
        <w:t>ABSTRACT</w:t>
      </w:r>
    </w:p>
    <w:p w:rsidR="00696B99" w:rsidRDefault="00696B99" w:rsidP="00696B99">
      <w:pPr>
        <w:spacing w:line="276" w:lineRule="auto"/>
        <w:ind w:left="720"/>
        <w:jc w:val="both"/>
        <w:outlineLvl w:val="0"/>
        <w:rPr>
          <w:rFonts w:ascii="Arial" w:hAnsi="Arial" w:cs="Arial"/>
          <w:b/>
          <w:lang w:val="en-US"/>
        </w:rPr>
      </w:pPr>
    </w:p>
    <w:p w:rsidR="00696B99" w:rsidRDefault="00696B99" w:rsidP="00696B99">
      <w:pPr>
        <w:spacing w:line="276" w:lineRule="auto"/>
        <w:ind w:firstLine="696"/>
        <w:jc w:val="both"/>
        <w:outlineLvl w:val="0"/>
        <w:rPr>
          <w:rFonts w:ascii="Arial" w:hAnsi="Arial" w:cs="Arial"/>
          <w:lang w:val="en-US"/>
        </w:rPr>
      </w:pPr>
      <w:r w:rsidRPr="00063BDF">
        <w:rPr>
          <w:rFonts w:ascii="Arial" w:hAnsi="Arial" w:cs="Arial"/>
          <w:b/>
          <w:lang w:val="en-US"/>
        </w:rPr>
        <w:t>Intensity of the recommendations:</w:t>
      </w:r>
      <w:r w:rsidRPr="00063BDF">
        <w:rPr>
          <w:rFonts w:ascii="Arial" w:hAnsi="Arial" w:cs="Arial"/>
          <w:lang w:val="en-US"/>
        </w:rPr>
        <w:t xml:space="preserve"> </w:t>
      </w:r>
      <w:r w:rsidRPr="00107511">
        <w:rPr>
          <w:rFonts w:ascii="Arial" w:hAnsi="Arial" w:cs="Arial"/>
          <w:lang w:val="en-US"/>
        </w:rPr>
        <w:t>Evidences of good quality</w:t>
      </w:r>
      <w:r>
        <w:rPr>
          <w:rFonts w:ascii="Arial" w:hAnsi="Arial" w:cs="Arial"/>
          <w:lang w:val="en-US"/>
        </w:rPr>
        <w:t xml:space="preserve"> </w:t>
      </w:r>
      <w:r w:rsidRPr="006B2DAD">
        <w:rPr>
          <w:rFonts w:ascii="Arial" w:hAnsi="Arial" w:cs="Arial"/>
          <w:lang w:val="en-US"/>
        </w:rPr>
        <w:t xml:space="preserve">(Level of evidence 1A and degree of recommendation for the criteria of Oxford </w:t>
      </w:r>
      <w:r>
        <w:rPr>
          <w:rFonts w:ascii="Arial" w:hAnsi="Arial" w:cs="Arial"/>
          <w:lang w:val="en-US"/>
        </w:rPr>
        <w:t>for</w:t>
      </w:r>
      <w:r w:rsidRPr="006B2DAD">
        <w:rPr>
          <w:rFonts w:ascii="Arial" w:hAnsi="Arial" w:cs="Arial"/>
          <w:lang w:val="en-US"/>
        </w:rPr>
        <w:t xml:space="preserve"> Evidence Based Medicine)</w:t>
      </w:r>
      <w:r w:rsidRPr="00107511">
        <w:rPr>
          <w:rFonts w:ascii="Arial" w:hAnsi="Arial" w:cs="Arial"/>
          <w:lang w:val="en-US"/>
        </w:rPr>
        <w:t xml:space="preserve">, but old, do not recommend </w:t>
      </w:r>
      <w:r>
        <w:rPr>
          <w:rFonts w:ascii="Arial" w:hAnsi="Arial" w:cs="Arial"/>
          <w:lang w:val="en-US"/>
        </w:rPr>
        <w:t>Bone Scan</w:t>
      </w:r>
      <w:r w:rsidRPr="00107511">
        <w:rPr>
          <w:rFonts w:ascii="Arial" w:hAnsi="Arial" w:cs="Arial"/>
          <w:lang w:val="en-US"/>
        </w:rPr>
        <w:t xml:space="preserve"> or </w:t>
      </w:r>
      <w:r w:rsidR="00EB3352">
        <w:rPr>
          <w:rFonts w:ascii="Arial" w:hAnsi="Arial" w:cs="Arial"/>
          <w:lang w:val="en-US"/>
        </w:rPr>
        <w:t>PET CT</w:t>
      </w:r>
      <w:r w:rsidRPr="00107511">
        <w:rPr>
          <w:rFonts w:ascii="Arial" w:hAnsi="Arial" w:cs="Arial"/>
          <w:lang w:val="en-US"/>
        </w:rPr>
        <w:t xml:space="preserve"> </w:t>
      </w:r>
      <w:r>
        <w:rPr>
          <w:rFonts w:ascii="Arial" w:hAnsi="Arial" w:cs="Arial"/>
          <w:lang w:val="en-US"/>
        </w:rPr>
        <w:t xml:space="preserve">for screening of bone metastasis </w:t>
      </w:r>
      <w:r w:rsidRPr="00107511">
        <w:rPr>
          <w:rFonts w:ascii="Arial" w:hAnsi="Arial" w:cs="Arial"/>
          <w:lang w:val="en-US"/>
        </w:rPr>
        <w:t>in patients with cancer of breast in sta</w:t>
      </w:r>
      <w:r>
        <w:rPr>
          <w:rFonts w:ascii="Arial" w:hAnsi="Arial" w:cs="Arial"/>
          <w:lang w:val="en-US"/>
        </w:rPr>
        <w:t>ge</w:t>
      </w:r>
      <w:r w:rsidRPr="00107511">
        <w:rPr>
          <w:rFonts w:ascii="Arial" w:hAnsi="Arial" w:cs="Arial"/>
          <w:lang w:val="en-US"/>
        </w:rPr>
        <w:t xml:space="preserve"> I or II. </w:t>
      </w:r>
    </w:p>
    <w:p w:rsidR="00696B99" w:rsidRDefault="00696B99" w:rsidP="00696B99">
      <w:pPr>
        <w:spacing w:line="276" w:lineRule="auto"/>
        <w:ind w:firstLine="696"/>
        <w:jc w:val="both"/>
        <w:outlineLvl w:val="0"/>
        <w:rPr>
          <w:rFonts w:ascii="Arial" w:hAnsi="Arial" w:cs="Arial"/>
          <w:lang w:val="en-US"/>
        </w:rPr>
      </w:pPr>
      <w:r w:rsidRPr="00063BDF">
        <w:rPr>
          <w:rFonts w:ascii="Arial" w:hAnsi="Arial" w:cs="Arial"/>
          <w:b/>
          <w:lang w:val="en-US"/>
        </w:rPr>
        <w:t>Technologies:</w:t>
      </w:r>
      <w:r w:rsidRPr="00063BDF">
        <w:rPr>
          <w:rFonts w:ascii="Arial" w:hAnsi="Arial" w:cs="Arial"/>
          <w:lang w:val="en-US"/>
        </w:rPr>
        <w:t xml:space="preserve"> </w:t>
      </w:r>
      <w:r>
        <w:rPr>
          <w:rFonts w:ascii="Arial" w:hAnsi="Arial" w:cs="Arial"/>
          <w:lang w:val="en-US"/>
        </w:rPr>
        <w:t xml:space="preserve">Bone Scan </w:t>
      </w:r>
      <w:r w:rsidRPr="00107511">
        <w:rPr>
          <w:rFonts w:ascii="Arial" w:hAnsi="Arial" w:cs="Arial"/>
          <w:lang w:val="en-US"/>
        </w:rPr>
        <w:t xml:space="preserve">and </w:t>
      </w:r>
      <w:r w:rsidR="00EB3352">
        <w:rPr>
          <w:rFonts w:ascii="Arial" w:hAnsi="Arial" w:cs="Arial"/>
          <w:lang w:val="en-US"/>
        </w:rPr>
        <w:t>PET CT</w:t>
      </w:r>
      <w:r w:rsidRPr="00063BDF">
        <w:rPr>
          <w:rFonts w:ascii="Arial" w:hAnsi="Arial" w:cs="Arial"/>
          <w:lang w:val="en-US"/>
        </w:rPr>
        <w:t xml:space="preserve"> </w:t>
      </w:r>
      <w:r>
        <w:rPr>
          <w:rFonts w:ascii="Arial" w:hAnsi="Arial" w:cs="Arial"/>
          <w:lang w:val="en-US"/>
        </w:rPr>
        <w:t>often</w:t>
      </w:r>
      <w:r w:rsidRPr="00107511">
        <w:rPr>
          <w:rFonts w:ascii="Arial" w:hAnsi="Arial" w:cs="Arial"/>
          <w:lang w:val="en-US"/>
        </w:rPr>
        <w:t xml:space="preserve"> are</w:t>
      </w:r>
      <w:r w:rsidR="00EB3352">
        <w:rPr>
          <w:rFonts w:ascii="Arial" w:hAnsi="Arial" w:cs="Arial"/>
          <w:lang w:val="en-US"/>
        </w:rPr>
        <w:t xml:space="preserve"> </w:t>
      </w:r>
      <w:r w:rsidRPr="00107511">
        <w:rPr>
          <w:rFonts w:ascii="Arial" w:hAnsi="Arial" w:cs="Arial"/>
          <w:lang w:val="en-US"/>
        </w:rPr>
        <w:t xml:space="preserve">used </w:t>
      </w:r>
      <w:r w:rsidRPr="00063BDF">
        <w:rPr>
          <w:rFonts w:ascii="Arial" w:hAnsi="Arial" w:cs="Arial"/>
          <w:lang w:val="en-US"/>
        </w:rPr>
        <w:t>after primary treatment</w:t>
      </w:r>
      <w:r>
        <w:rPr>
          <w:rFonts w:ascii="Arial" w:hAnsi="Arial" w:cs="Arial"/>
          <w:lang w:val="en-US"/>
        </w:rPr>
        <w:t xml:space="preserve"> on breast cancer</w:t>
      </w:r>
      <w:r w:rsidRPr="00063BDF">
        <w:rPr>
          <w:rFonts w:ascii="Arial" w:hAnsi="Arial" w:cs="Arial"/>
          <w:lang w:val="en-US"/>
        </w:rPr>
        <w:t xml:space="preserve">; they are used to detect recurrences in early stage </w:t>
      </w:r>
      <w:r>
        <w:rPr>
          <w:rFonts w:ascii="Arial" w:hAnsi="Arial" w:cs="Arial"/>
          <w:lang w:val="en-US"/>
        </w:rPr>
        <w:t>of the illness.</w:t>
      </w:r>
    </w:p>
    <w:p w:rsidR="00696B99" w:rsidRPr="00107511" w:rsidRDefault="00696B99" w:rsidP="00696B99">
      <w:pPr>
        <w:spacing w:line="276" w:lineRule="auto"/>
        <w:ind w:firstLine="720"/>
        <w:jc w:val="both"/>
        <w:outlineLvl w:val="0"/>
        <w:rPr>
          <w:rFonts w:ascii="Arial" w:hAnsi="Arial" w:cs="Arial"/>
          <w:lang w:val="en-US"/>
        </w:rPr>
      </w:pPr>
      <w:r w:rsidRPr="00C73016">
        <w:rPr>
          <w:rFonts w:ascii="Arial" w:hAnsi="Arial" w:cs="Arial"/>
          <w:b/>
          <w:lang w:val="en-US"/>
        </w:rPr>
        <w:t>Indication:</w:t>
      </w:r>
      <w:r w:rsidRPr="00063BDF">
        <w:rPr>
          <w:rFonts w:ascii="Arial" w:hAnsi="Arial" w:cs="Arial"/>
          <w:lang w:val="en-US"/>
        </w:rPr>
        <w:t xml:space="preserve"> </w:t>
      </w:r>
      <w:r w:rsidRPr="00107511">
        <w:rPr>
          <w:rFonts w:ascii="Arial" w:hAnsi="Arial" w:cs="Arial"/>
          <w:lang w:val="en-US"/>
        </w:rPr>
        <w:t xml:space="preserve">The </w:t>
      </w:r>
      <w:r>
        <w:rPr>
          <w:rFonts w:ascii="Arial" w:hAnsi="Arial" w:cs="Arial"/>
          <w:lang w:val="en-US"/>
        </w:rPr>
        <w:t>early</w:t>
      </w:r>
      <w:r w:rsidRPr="00107511">
        <w:rPr>
          <w:rFonts w:ascii="Arial" w:hAnsi="Arial" w:cs="Arial"/>
          <w:lang w:val="en-US"/>
        </w:rPr>
        <w:t xml:space="preserve"> identification of </w:t>
      </w:r>
      <w:r>
        <w:rPr>
          <w:rFonts w:ascii="Arial" w:hAnsi="Arial" w:cs="Arial"/>
          <w:lang w:val="en-US"/>
        </w:rPr>
        <w:t>metastasis</w:t>
      </w:r>
      <w:r w:rsidRPr="00107511">
        <w:rPr>
          <w:rFonts w:ascii="Arial" w:hAnsi="Arial" w:cs="Arial"/>
          <w:lang w:val="en-US"/>
        </w:rPr>
        <w:t xml:space="preserve"> illness allows offers treatment that tends to be more effective in </w:t>
      </w:r>
      <w:r>
        <w:rPr>
          <w:rFonts w:ascii="Arial" w:hAnsi="Arial" w:cs="Arial"/>
          <w:lang w:val="en-US"/>
        </w:rPr>
        <w:t xml:space="preserve">increase </w:t>
      </w:r>
      <w:r w:rsidR="00DB2EF0">
        <w:rPr>
          <w:rFonts w:ascii="Arial" w:hAnsi="Arial" w:cs="Arial"/>
          <w:lang w:val="en-US"/>
        </w:rPr>
        <w:t>survival</w:t>
      </w:r>
      <w:r w:rsidRPr="00107511">
        <w:rPr>
          <w:rFonts w:ascii="Arial" w:hAnsi="Arial" w:cs="Arial"/>
          <w:lang w:val="en-US"/>
        </w:rPr>
        <w:t xml:space="preserve"> or quality of life. The bone is the </w:t>
      </w:r>
      <w:r>
        <w:rPr>
          <w:rFonts w:ascii="Arial" w:hAnsi="Arial" w:cs="Arial"/>
          <w:lang w:val="en-US"/>
        </w:rPr>
        <w:t>place</w:t>
      </w:r>
      <w:r w:rsidRPr="00107511">
        <w:rPr>
          <w:rFonts w:ascii="Arial" w:hAnsi="Arial" w:cs="Arial"/>
          <w:lang w:val="en-US"/>
        </w:rPr>
        <w:t xml:space="preserve"> most common of primary dissemination of a breast </w:t>
      </w:r>
      <w:r>
        <w:rPr>
          <w:rFonts w:ascii="Arial" w:hAnsi="Arial" w:cs="Arial"/>
          <w:lang w:val="en-US"/>
        </w:rPr>
        <w:t>cancer</w:t>
      </w:r>
      <w:r w:rsidRPr="00107511">
        <w:rPr>
          <w:rFonts w:ascii="Arial" w:hAnsi="Arial" w:cs="Arial"/>
          <w:lang w:val="en-US"/>
        </w:rPr>
        <w:t xml:space="preserve">, what it has been argument of its </w:t>
      </w:r>
      <w:r>
        <w:rPr>
          <w:rFonts w:ascii="Arial" w:hAnsi="Arial" w:cs="Arial"/>
          <w:lang w:val="en-US"/>
        </w:rPr>
        <w:t>screening</w:t>
      </w:r>
      <w:r w:rsidRPr="00107511">
        <w:rPr>
          <w:rFonts w:ascii="Arial" w:hAnsi="Arial" w:cs="Arial"/>
          <w:lang w:val="en-US"/>
        </w:rPr>
        <w:t xml:space="preserve"> still in </w:t>
      </w:r>
      <w:r>
        <w:rPr>
          <w:rFonts w:ascii="Arial" w:hAnsi="Arial" w:cs="Arial"/>
          <w:lang w:val="en-US"/>
        </w:rPr>
        <w:t>asymptomatic</w:t>
      </w:r>
      <w:r w:rsidRPr="00107511">
        <w:rPr>
          <w:rFonts w:ascii="Arial" w:hAnsi="Arial" w:cs="Arial"/>
          <w:lang w:val="en-US"/>
        </w:rPr>
        <w:t xml:space="preserve"> phase through sensible tests as </w:t>
      </w:r>
      <w:r w:rsidR="00EB3352">
        <w:rPr>
          <w:rFonts w:ascii="Arial" w:hAnsi="Arial" w:cs="Arial"/>
          <w:lang w:val="en-US"/>
        </w:rPr>
        <w:t>PET CT</w:t>
      </w:r>
      <w:r w:rsidRPr="00107511">
        <w:rPr>
          <w:rFonts w:ascii="Arial" w:hAnsi="Arial" w:cs="Arial"/>
          <w:lang w:val="en-US"/>
        </w:rPr>
        <w:t xml:space="preserve"> and </w:t>
      </w:r>
      <w:r>
        <w:rPr>
          <w:rFonts w:ascii="Arial" w:hAnsi="Arial" w:cs="Arial"/>
          <w:lang w:val="en-US"/>
        </w:rPr>
        <w:t>Bone Scan</w:t>
      </w:r>
      <w:r w:rsidRPr="00107511">
        <w:rPr>
          <w:rFonts w:ascii="Arial" w:hAnsi="Arial" w:cs="Arial"/>
          <w:lang w:val="en-US"/>
        </w:rPr>
        <w:t>.</w:t>
      </w:r>
    </w:p>
    <w:p w:rsidR="00696B99" w:rsidRDefault="00696B99" w:rsidP="00696B99">
      <w:pPr>
        <w:spacing w:line="276" w:lineRule="auto"/>
        <w:ind w:firstLine="708"/>
        <w:jc w:val="both"/>
        <w:outlineLvl w:val="0"/>
        <w:rPr>
          <w:rFonts w:ascii="Arial" w:hAnsi="Arial" w:cs="Arial"/>
          <w:lang w:val="en-US"/>
        </w:rPr>
      </w:pPr>
      <w:r w:rsidRPr="00063BDF">
        <w:rPr>
          <w:rFonts w:ascii="Arial" w:hAnsi="Arial" w:cs="Arial"/>
          <w:b/>
          <w:lang w:val="en-US"/>
        </w:rPr>
        <w:t>Characterization of the technologies:</w:t>
      </w:r>
      <w:r w:rsidRPr="00063BDF">
        <w:rPr>
          <w:rFonts w:ascii="Arial" w:hAnsi="Arial" w:cs="Arial"/>
          <w:lang w:val="en-US"/>
        </w:rPr>
        <w:t xml:space="preserve"> The </w:t>
      </w:r>
      <w:r w:rsidR="00EB3352">
        <w:rPr>
          <w:rFonts w:ascii="Arial" w:hAnsi="Arial" w:cs="Arial"/>
          <w:lang w:val="en-US"/>
        </w:rPr>
        <w:t>PET CT</w:t>
      </w:r>
      <w:r w:rsidRPr="005B0C37">
        <w:rPr>
          <w:rFonts w:ascii="Arial" w:hAnsi="Arial" w:cs="Arial"/>
          <w:lang w:val="en-US"/>
        </w:rPr>
        <w:t xml:space="preserve"> associates the technology of the </w:t>
      </w:r>
      <w:r>
        <w:rPr>
          <w:rFonts w:ascii="Arial" w:hAnsi="Arial" w:cs="Arial"/>
          <w:lang w:val="en-US"/>
        </w:rPr>
        <w:t>C</w:t>
      </w:r>
      <w:r w:rsidRPr="005B0C37">
        <w:rPr>
          <w:rFonts w:ascii="Arial" w:hAnsi="Arial" w:cs="Arial"/>
          <w:lang w:val="en-US"/>
        </w:rPr>
        <w:t xml:space="preserve">omputerized </w:t>
      </w:r>
      <w:r>
        <w:rPr>
          <w:rFonts w:ascii="Arial" w:hAnsi="Arial" w:cs="Arial"/>
          <w:lang w:val="en-US"/>
        </w:rPr>
        <w:t xml:space="preserve">Tomography with the Tomography for </w:t>
      </w:r>
      <w:r w:rsidRPr="005B0C37">
        <w:rPr>
          <w:rFonts w:ascii="Arial" w:hAnsi="Arial" w:cs="Arial"/>
          <w:lang w:val="en-US"/>
        </w:rPr>
        <w:t>Emission of P</w:t>
      </w:r>
      <w:r w:rsidR="0086432B">
        <w:rPr>
          <w:rFonts w:ascii="Arial" w:hAnsi="Arial" w:cs="Arial"/>
          <w:lang w:val="en-US"/>
        </w:rPr>
        <w:t>o</w:t>
      </w:r>
      <w:r w:rsidRPr="005B0C37">
        <w:rPr>
          <w:rFonts w:ascii="Arial" w:hAnsi="Arial" w:cs="Arial"/>
          <w:lang w:val="en-US"/>
        </w:rPr>
        <w:t>sitrons</w:t>
      </w:r>
      <w:r w:rsidR="00CA73B2">
        <w:rPr>
          <w:rFonts w:ascii="Arial" w:hAnsi="Arial" w:cs="Arial"/>
          <w:lang w:val="en-US"/>
        </w:rPr>
        <w:t xml:space="preserve"> and uses </w:t>
      </w:r>
      <w:r w:rsidR="00CA73B2" w:rsidRPr="00483F59">
        <w:rPr>
          <w:rFonts w:ascii="Arial" w:hAnsi="Arial" w:cs="Arial"/>
          <w:color w:val="000000"/>
          <w:shd w:val="clear" w:color="auto" w:fill="FFFFFF"/>
          <w:lang w:val="en-US"/>
        </w:rPr>
        <w:t>2-deoxy-2-[fluorine-18]</w:t>
      </w:r>
      <w:r w:rsidR="0086432B">
        <w:rPr>
          <w:rFonts w:ascii="Arial" w:hAnsi="Arial" w:cs="Arial"/>
          <w:color w:val="000000"/>
          <w:shd w:val="clear" w:color="auto" w:fill="FFFFFF"/>
          <w:lang w:val="en-US"/>
        </w:rPr>
        <w:t xml:space="preserve"> </w:t>
      </w:r>
      <w:r w:rsidR="00CA73B2" w:rsidRPr="00483F59">
        <w:rPr>
          <w:rFonts w:ascii="Arial" w:hAnsi="Arial" w:cs="Arial"/>
          <w:color w:val="000000"/>
          <w:shd w:val="clear" w:color="auto" w:fill="FFFFFF"/>
          <w:lang w:val="en-US"/>
        </w:rPr>
        <w:t>fluoro- D-glucose provides valuable functional information based on the increased glucose uptake and glycolysis of cancer cells and depicts metabolic abnormalities before morphological alterations occur</w:t>
      </w:r>
      <w:r w:rsidR="0086432B">
        <w:rPr>
          <w:rFonts w:ascii="Arial" w:hAnsi="Arial" w:cs="Arial"/>
          <w:color w:val="000000"/>
          <w:shd w:val="clear" w:color="auto" w:fill="FFFFFF"/>
          <w:lang w:val="en-US"/>
        </w:rPr>
        <w:t xml:space="preserve">s </w:t>
      </w:r>
      <w:r w:rsidR="00CA73B2">
        <w:rPr>
          <w:rFonts w:ascii="Arial" w:hAnsi="Arial" w:cs="Arial"/>
          <w:lang w:val="en-US"/>
        </w:rPr>
        <w:t>thus identifying minimum</w:t>
      </w:r>
      <w:r w:rsidR="00DB2EF0" w:rsidRPr="005B0C37">
        <w:rPr>
          <w:rFonts w:ascii="Arial" w:hAnsi="Arial" w:cs="Arial"/>
          <w:lang w:val="en-US"/>
        </w:rPr>
        <w:t xml:space="preserve"> </w:t>
      </w:r>
      <w:r w:rsidR="002F6613" w:rsidRPr="005B0C37">
        <w:rPr>
          <w:rFonts w:ascii="Arial" w:hAnsi="Arial" w:cs="Arial"/>
          <w:lang w:val="en-US"/>
        </w:rPr>
        <w:t>metast</w:t>
      </w:r>
      <w:r w:rsidR="002F6613">
        <w:rPr>
          <w:rFonts w:ascii="Arial" w:hAnsi="Arial" w:cs="Arial"/>
          <w:lang w:val="en-US"/>
        </w:rPr>
        <w:t>a</w:t>
      </w:r>
      <w:r w:rsidR="002F6613" w:rsidRPr="005B0C37">
        <w:rPr>
          <w:rFonts w:ascii="Arial" w:hAnsi="Arial" w:cs="Arial"/>
          <w:lang w:val="en-US"/>
        </w:rPr>
        <w:t>tic</w:t>
      </w:r>
      <w:r w:rsidRPr="005B0C37">
        <w:rPr>
          <w:rFonts w:ascii="Arial" w:hAnsi="Arial" w:cs="Arial"/>
          <w:lang w:val="en-US"/>
        </w:rPr>
        <w:t xml:space="preserve"> </w:t>
      </w:r>
      <w:r w:rsidR="00AD2815">
        <w:rPr>
          <w:rFonts w:ascii="Arial" w:hAnsi="Arial" w:cs="Arial"/>
          <w:lang w:val="en-US"/>
        </w:rPr>
        <w:t>implants</w:t>
      </w:r>
      <w:r w:rsidR="00AD2815" w:rsidRPr="005B0C37">
        <w:rPr>
          <w:rFonts w:ascii="Arial" w:hAnsi="Arial" w:cs="Arial"/>
          <w:lang w:val="en-US"/>
        </w:rPr>
        <w:t xml:space="preserve"> </w:t>
      </w:r>
      <w:r w:rsidRPr="005B0C37">
        <w:rPr>
          <w:rFonts w:ascii="Arial" w:hAnsi="Arial" w:cs="Arial"/>
          <w:lang w:val="en-US"/>
        </w:rPr>
        <w:t>with high precision</w:t>
      </w:r>
      <w:r w:rsidRPr="00063BDF">
        <w:rPr>
          <w:rFonts w:ascii="Arial" w:hAnsi="Arial" w:cs="Arial"/>
          <w:lang w:val="en-US"/>
        </w:rPr>
        <w:t xml:space="preserve">. </w:t>
      </w:r>
      <w:r>
        <w:rPr>
          <w:rFonts w:ascii="Arial" w:hAnsi="Arial" w:cs="Arial"/>
          <w:lang w:val="en-US"/>
        </w:rPr>
        <w:t>T</w:t>
      </w:r>
      <w:r w:rsidRPr="00063BDF">
        <w:rPr>
          <w:rFonts w:ascii="Arial" w:hAnsi="Arial" w:cs="Arial"/>
          <w:lang w:val="en-US"/>
        </w:rPr>
        <w:t xml:space="preserve">he </w:t>
      </w:r>
      <w:r>
        <w:rPr>
          <w:rFonts w:ascii="Arial" w:hAnsi="Arial" w:cs="Arial"/>
          <w:lang w:val="en-US"/>
        </w:rPr>
        <w:t>Bone Scan</w:t>
      </w:r>
      <w:r w:rsidRPr="00063BDF">
        <w:rPr>
          <w:rFonts w:ascii="Arial" w:hAnsi="Arial" w:cs="Arial"/>
          <w:lang w:val="en-US"/>
        </w:rPr>
        <w:t xml:space="preserve"> use </w:t>
      </w:r>
      <w:r w:rsidR="00AD2815" w:rsidRPr="00A31B9C">
        <w:rPr>
          <w:rFonts w:ascii="Arial" w:hAnsi="Arial" w:cs="Arial"/>
          <w:lang w:val="en-US"/>
        </w:rPr>
        <w:t xml:space="preserve">the isotope </w:t>
      </w:r>
      <w:r w:rsidRPr="00A31B9C">
        <w:rPr>
          <w:rFonts w:ascii="Arial" w:hAnsi="Arial" w:cs="Arial"/>
          <w:lang w:val="en-US"/>
        </w:rPr>
        <w:t>technetium-99</w:t>
      </w:r>
      <w:r w:rsidRPr="00063BDF">
        <w:rPr>
          <w:rFonts w:ascii="Arial" w:hAnsi="Arial" w:cs="Arial"/>
          <w:lang w:val="en-US"/>
        </w:rPr>
        <w:t xml:space="preserve">, which concentrates in </w:t>
      </w:r>
      <w:r>
        <w:rPr>
          <w:rFonts w:ascii="Arial" w:hAnsi="Arial" w:cs="Arial"/>
          <w:lang w:val="en-US"/>
        </w:rPr>
        <w:t>sites</w:t>
      </w:r>
      <w:r w:rsidRPr="00063BDF">
        <w:rPr>
          <w:rFonts w:ascii="Arial" w:hAnsi="Arial" w:cs="Arial"/>
          <w:lang w:val="en-US"/>
        </w:rPr>
        <w:t xml:space="preserve"> with high metabolic activity, such as the </w:t>
      </w:r>
      <w:r>
        <w:rPr>
          <w:rFonts w:ascii="Arial" w:hAnsi="Arial" w:cs="Arial"/>
          <w:lang w:val="en-US"/>
        </w:rPr>
        <w:t>bone</w:t>
      </w:r>
      <w:r w:rsidRPr="00063BDF">
        <w:rPr>
          <w:rFonts w:ascii="Arial" w:hAnsi="Arial" w:cs="Arial"/>
          <w:lang w:val="en-US"/>
        </w:rPr>
        <w:t xml:space="preserve"> reactivity due to neoplas</w:t>
      </w:r>
      <w:r>
        <w:rPr>
          <w:rFonts w:ascii="Arial" w:hAnsi="Arial" w:cs="Arial"/>
          <w:lang w:val="en-US"/>
        </w:rPr>
        <w:t>m</w:t>
      </w:r>
      <w:r w:rsidRPr="00063BDF">
        <w:rPr>
          <w:rFonts w:ascii="Arial" w:hAnsi="Arial" w:cs="Arial"/>
          <w:lang w:val="en-US"/>
        </w:rPr>
        <w:t xml:space="preserve">. </w:t>
      </w:r>
    </w:p>
    <w:p w:rsidR="00696B99" w:rsidRDefault="00696B99" w:rsidP="00696B99">
      <w:pPr>
        <w:spacing w:line="276" w:lineRule="auto"/>
        <w:ind w:firstLine="708"/>
        <w:jc w:val="both"/>
        <w:outlineLvl w:val="0"/>
        <w:rPr>
          <w:rFonts w:ascii="Arial" w:hAnsi="Arial" w:cs="Arial"/>
          <w:lang w:val="en-US"/>
        </w:rPr>
      </w:pPr>
      <w:r w:rsidRPr="00063BDF">
        <w:rPr>
          <w:rFonts w:ascii="Arial" w:hAnsi="Arial" w:cs="Arial"/>
          <w:b/>
          <w:lang w:val="en-US"/>
        </w:rPr>
        <w:t>Question:</w:t>
      </w:r>
      <w:r w:rsidRPr="00063BDF">
        <w:rPr>
          <w:rFonts w:ascii="Arial" w:hAnsi="Arial" w:cs="Arial"/>
          <w:lang w:val="en-US"/>
        </w:rPr>
        <w:t xml:space="preserve"> </w:t>
      </w:r>
      <w:r>
        <w:rPr>
          <w:rFonts w:ascii="Arial" w:hAnsi="Arial" w:cs="Arial"/>
          <w:lang w:val="en-US"/>
        </w:rPr>
        <w:t xml:space="preserve">Screening </w:t>
      </w:r>
      <w:r w:rsidR="00CA73B2">
        <w:rPr>
          <w:rFonts w:ascii="Arial" w:hAnsi="Arial" w:cs="Arial"/>
          <w:lang w:val="en-US"/>
        </w:rPr>
        <w:t xml:space="preserve">for </w:t>
      </w:r>
      <w:r>
        <w:rPr>
          <w:rFonts w:ascii="Arial" w:hAnsi="Arial" w:cs="Arial"/>
          <w:lang w:val="en-US"/>
        </w:rPr>
        <w:t xml:space="preserve">bone metastases, </w:t>
      </w:r>
      <w:r w:rsidR="00CA73B2">
        <w:rPr>
          <w:rFonts w:ascii="Arial" w:hAnsi="Arial" w:cs="Arial"/>
          <w:lang w:val="en-US"/>
        </w:rPr>
        <w:t xml:space="preserve">in women with </w:t>
      </w:r>
      <w:r w:rsidR="00CA73B2" w:rsidRPr="00063BDF">
        <w:rPr>
          <w:rFonts w:ascii="Arial" w:hAnsi="Arial" w:cs="Arial"/>
          <w:lang w:val="en-US"/>
        </w:rPr>
        <w:t>breast cancer</w:t>
      </w:r>
      <w:r w:rsidR="00CA73B2">
        <w:rPr>
          <w:rFonts w:ascii="Arial" w:hAnsi="Arial" w:cs="Arial"/>
          <w:lang w:val="en-US"/>
        </w:rPr>
        <w:t xml:space="preserve"> </w:t>
      </w:r>
      <w:r>
        <w:rPr>
          <w:rFonts w:ascii="Arial" w:hAnsi="Arial" w:cs="Arial"/>
          <w:lang w:val="en-US"/>
        </w:rPr>
        <w:t>stage</w:t>
      </w:r>
      <w:r w:rsidR="00CA73B2">
        <w:rPr>
          <w:rFonts w:ascii="Arial" w:hAnsi="Arial" w:cs="Arial"/>
          <w:lang w:val="en-US"/>
        </w:rPr>
        <w:t>s</w:t>
      </w:r>
      <w:r w:rsidRPr="00063BDF">
        <w:rPr>
          <w:rFonts w:ascii="Arial" w:hAnsi="Arial" w:cs="Arial"/>
          <w:lang w:val="en-US"/>
        </w:rPr>
        <w:t xml:space="preserve"> I </w:t>
      </w:r>
      <w:r w:rsidR="00CA73B2">
        <w:rPr>
          <w:rFonts w:ascii="Arial" w:hAnsi="Arial" w:cs="Arial"/>
          <w:lang w:val="en-US"/>
        </w:rPr>
        <w:t>or</w:t>
      </w:r>
      <w:r w:rsidR="00CA73B2" w:rsidRPr="00063BDF">
        <w:rPr>
          <w:rFonts w:ascii="Arial" w:hAnsi="Arial" w:cs="Arial"/>
          <w:lang w:val="en-US"/>
        </w:rPr>
        <w:t xml:space="preserve"> </w:t>
      </w:r>
      <w:r w:rsidRPr="00063BDF">
        <w:rPr>
          <w:rFonts w:ascii="Arial" w:hAnsi="Arial" w:cs="Arial"/>
          <w:lang w:val="en-US"/>
        </w:rPr>
        <w:t xml:space="preserve">II, </w:t>
      </w:r>
      <w:r w:rsidR="00CA73B2">
        <w:rPr>
          <w:rFonts w:ascii="Arial" w:hAnsi="Arial" w:cs="Arial"/>
          <w:lang w:val="en-US"/>
        </w:rPr>
        <w:t>using</w:t>
      </w:r>
      <w:r w:rsidR="00CA73B2" w:rsidRPr="00063BDF">
        <w:rPr>
          <w:rFonts w:ascii="Arial" w:hAnsi="Arial" w:cs="Arial"/>
          <w:lang w:val="en-US"/>
        </w:rPr>
        <w:t xml:space="preserve"> </w:t>
      </w:r>
      <w:r>
        <w:rPr>
          <w:rFonts w:ascii="Arial" w:hAnsi="Arial" w:cs="Arial"/>
          <w:lang w:val="en-US"/>
        </w:rPr>
        <w:t>Bone Scan</w:t>
      </w:r>
      <w:r w:rsidRPr="00063BDF">
        <w:rPr>
          <w:rFonts w:ascii="Arial" w:hAnsi="Arial" w:cs="Arial"/>
          <w:lang w:val="en-US"/>
        </w:rPr>
        <w:t xml:space="preserve"> or PET CT </w:t>
      </w:r>
      <w:r w:rsidR="00CA73B2">
        <w:rPr>
          <w:rFonts w:ascii="Arial" w:hAnsi="Arial" w:cs="Arial"/>
          <w:lang w:val="en-US"/>
        </w:rPr>
        <w:t>will</w:t>
      </w:r>
      <w:r w:rsidRPr="00063BDF">
        <w:rPr>
          <w:rFonts w:ascii="Arial" w:hAnsi="Arial" w:cs="Arial"/>
          <w:lang w:val="en-US"/>
        </w:rPr>
        <w:t xml:space="preserve"> change </w:t>
      </w:r>
      <w:r w:rsidR="00CA73B2">
        <w:rPr>
          <w:rFonts w:ascii="Arial" w:hAnsi="Arial" w:cs="Arial"/>
          <w:lang w:val="en-US"/>
        </w:rPr>
        <w:t>therapeutic management of these women,</w:t>
      </w:r>
      <w:r w:rsidRPr="00063BDF">
        <w:rPr>
          <w:rFonts w:ascii="Arial" w:hAnsi="Arial" w:cs="Arial"/>
          <w:lang w:val="en-US"/>
        </w:rPr>
        <w:t xml:space="preserve"> with </w:t>
      </w:r>
      <w:r>
        <w:rPr>
          <w:rFonts w:ascii="Arial" w:hAnsi="Arial" w:cs="Arial"/>
          <w:lang w:val="en-US"/>
        </w:rPr>
        <w:t xml:space="preserve">improvement </w:t>
      </w:r>
      <w:r w:rsidR="00CA73B2">
        <w:rPr>
          <w:rFonts w:ascii="Arial" w:hAnsi="Arial" w:cs="Arial"/>
          <w:lang w:val="en-US"/>
        </w:rPr>
        <w:t xml:space="preserve">of </w:t>
      </w:r>
      <w:r>
        <w:rPr>
          <w:rFonts w:ascii="Arial" w:hAnsi="Arial" w:cs="Arial"/>
          <w:lang w:val="en-US"/>
        </w:rPr>
        <w:t>survival</w:t>
      </w:r>
      <w:r w:rsidRPr="00063BDF">
        <w:rPr>
          <w:rFonts w:ascii="Arial" w:hAnsi="Arial" w:cs="Arial"/>
          <w:lang w:val="en-US"/>
        </w:rPr>
        <w:t xml:space="preserve">, quality of life or </w:t>
      </w:r>
      <w:r w:rsidR="00CA73B2">
        <w:rPr>
          <w:rFonts w:ascii="Arial" w:hAnsi="Arial" w:cs="Arial"/>
          <w:lang w:val="en-US"/>
        </w:rPr>
        <w:t xml:space="preserve">will </w:t>
      </w:r>
      <w:r w:rsidRPr="00063BDF">
        <w:rPr>
          <w:rFonts w:ascii="Arial" w:hAnsi="Arial" w:cs="Arial"/>
          <w:lang w:val="en-US"/>
        </w:rPr>
        <w:t xml:space="preserve">delay damages </w:t>
      </w:r>
      <w:r w:rsidR="00CA73B2">
        <w:rPr>
          <w:rFonts w:ascii="Arial" w:hAnsi="Arial" w:cs="Arial"/>
          <w:lang w:val="en-US"/>
        </w:rPr>
        <w:t>due to metastatic bone disease</w:t>
      </w:r>
      <w:r w:rsidRPr="00063BDF">
        <w:rPr>
          <w:rFonts w:ascii="Arial" w:hAnsi="Arial" w:cs="Arial"/>
          <w:lang w:val="en-US"/>
        </w:rPr>
        <w:t xml:space="preserve">? </w:t>
      </w:r>
    </w:p>
    <w:p w:rsidR="00696B99" w:rsidRDefault="00696B99" w:rsidP="00696B99">
      <w:pPr>
        <w:spacing w:line="276" w:lineRule="auto"/>
        <w:ind w:firstLine="708"/>
        <w:jc w:val="both"/>
        <w:outlineLvl w:val="0"/>
        <w:rPr>
          <w:rFonts w:ascii="Arial" w:hAnsi="Arial" w:cs="Arial"/>
          <w:lang w:val="en-US"/>
        </w:rPr>
      </w:pPr>
      <w:r w:rsidRPr="00063BDF">
        <w:rPr>
          <w:rFonts w:ascii="Arial" w:hAnsi="Arial" w:cs="Arial"/>
          <w:b/>
          <w:lang w:val="en-US"/>
        </w:rPr>
        <w:t>Search and analysis of the scientific evidences:</w:t>
      </w:r>
      <w:r w:rsidRPr="00063BDF">
        <w:rPr>
          <w:rFonts w:ascii="Arial" w:hAnsi="Arial" w:cs="Arial"/>
          <w:lang w:val="en-US"/>
        </w:rPr>
        <w:t xml:space="preserve"> a search of the best available evidences through standardized terms in the following databases was lead: Cochrane library, Medline saw PubMed, LILACS and CRD. </w:t>
      </w:r>
      <w:r w:rsidR="00931D5C">
        <w:rPr>
          <w:rFonts w:ascii="Arial" w:hAnsi="Arial" w:cs="Arial"/>
          <w:lang w:val="en-US"/>
        </w:rPr>
        <w:t>Only</w:t>
      </w:r>
      <w:r w:rsidRPr="00063BDF">
        <w:rPr>
          <w:rFonts w:ascii="Arial" w:hAnsi="Arial" w:cs="Arial"/>
          <w:lang w:val="en-US"/>
        </w:rPr>
        <w:t xml:space="preserve"> articles published in English, Portuguese and Spani</w:t>
      </w:r>
      <w:r>
        <w:rPr>
          <w:rFonts w:ascii="Arial" w:hAnsi="Arial" w:cs="Arial"/>
          <w:lang w:val="en-US"/>
        </w:rPr>
        <w:t>sh</w:t>
      </w:r>
      <w:r w:rsidRPr="00063BDF">
        <w:rPr>
          <w:rFonts w:ascii="Arial" w:hAnsi="Arial" w:cs="Arial"/>
          <w:lang w:val="en-US"/>
        </w:rPr>
        <w:t xml:space="preserve"> </w:t>
      </w:r>
      <w:r w:rsidR="00931D5C">
        <w:rPr>
          <w:rFonts w:ascii="Arial" w:hAnsi="Arial" w:cs="Arial"/>
          <w:lang w:val="en-US"/>
        </w:rPr>
        <w:t>were included</w:t>
      </w:r>
      <w:r w:rsidRPr="00063BDF">
        <w:rPr>
          <w:rFonts w:ascii="Arial" w:hAnsi="Arial" w:cs="Arial"/>
          <w:lang w:val="en-US"/>
        </w:rPr>
        <w:t xml:space="preserve">. The </w:t>
      </w:r>
      <w:r>
        <w:rPr>
          <w:rFonts w:ascii="Arial" w:hAnsi="Arial" w:cs="Arial"/>
          <w:lang w:val="en-US"/>
        </w:rPr>
        <w:t>evaluated</w:t>
      </w:r>
      <w:r w:rsidRPr="00063BDF">
        <w:rPr>
          <w:rFonts w:ascii="Arial" w:hAnsi="Arial" w:cs="Arial"/>
          <w:lang w:val="en-US"/>
        </w:rPr>
        <w:t xml:space="preserve"> outcomes </w:t>
      </w:r>
      <w:r>
        <w:rPr>
          <w:rFonts w:ascii="Arial" w:hAnsi="Arial" w:cs="Arial"/>
          <w:lang w:val="en-US"/>
        </w:rPr>
        <w:t xml:space="preserve">had </w:t>
      </w:r>
      <w:r w:rsidR="008A78FD">
        <w:rPr>
          <w:rFonts w:ascii="Arial" w:hAnsi="Arial" w:cs="Arial"/>
          <w:lang w:val="en-US"/>
        </w:rPr>
        <w:t>been</w:t>
      </w:r>
      <w:r w:rsidRPr="00063BDF">
        <w:rPr>
          <w:rFonts w:ascii="Arial" w:hAnsi="Arial" w:cs="Arial"/>
          <w:lang w:val="en-US"/>
        </w:rPr>
        <w:t xml:space="preserve"> mortality, quality of life, </w:t>
      </w:r>
      <w:r>
        <w:rPr>
          <w:rFonts w:ascii="Arial" w:hAnsi="Arial" w:cs="Arial"/>
          <w:lang w:val="en-US"/>
        </w:rPr>
        <w:t>bone</w:t>
      </w:r>
      <w:r w:rsidRPr="00063BDF">
        <w:rPr>
          <w:rFonts w:ascii="Arial" w:hAnsi="Arial" w:cs="Arial"/>
          <w:lang w:val="en-US"/>
        </w:rPr>
        <w:t xml:space="preserve"> prevalence of met</w:t>
      </w:r>
      <w:r>
        <w:rPr>
          <w:rFonts w:ascii="Arial" w:hAnsi="Arial" w:cs="Arial"/>
          <w:lang w:val="en-US"/>
        </w:rPr>
        <w:t>a</w:t>
      </w:r>
      <w:r w:rsidRPr="00063BDF">
        <w:rPr>
          <w:rFonts w:ascii="Arial" w:hAnsi="Arial" w:cs="Arial"/>
          <w:lang w:val="en-US"/>
        </w:rPr>
        <w:t>stase</w:t>
      </w:r>
      <w:r>
        <w:rPr>
          <w:rFonts w:ascii="Arial" w:hAnsi="Arial" w:cs="Arial"/>
          <w:lang w:val="en-US"/>
        </w:rPr>
        <w:t>s</w:t>
      </w:r>
      <w:r w:rsidRPr="00063BDF">
        <w:rPr>
          <w:rFonts w:ascii="Arial" w:hAnsi="Arial" w:cs="Arial"/>
          <w:lang w:val="en-US"/>
        </w:rPr>
        <w:t xml:space="preserve"> in </w:t>
      </w:r>
      <w:r>
        <w:rPr>
          <w:rFonts w:ascii="Arial" w:hAnsi="Arial" w:cs="Arial"/>
          <w:lang w:val="en-US"/>
        </w:rPr>
        <w:t>stage</w:t>
      </w:r>
      <w:r w:rsidRPr="00063BDF">
        <w:rPr>
          <w:rFonts w:ascii="Arial" w:hAnsi="Arial" w:cs="Arial"/>
          <w:lang w:val="en-US"/>
        </w:rPr>
        <w:t xml:space="preserve"> I and II of the breast cancer and time </w:t>
      </w:r>
      <w:r w:rsidR="00931D5C">
        <w:rPr>
          <w:rFonts w:ascii="Arial" w:hAnsi="Arial" w:cs="Arial"/>
          <w:lang w:val="en-US"/>
        </w:rPr>
        <w:t>until</w:t>
      </w:r>
      <w:r w:rsidR="00931D5C" w:rsidRPr="00063BDF">
        <w:rPr>
          <w:rFonts w:ascii="Arial" w:hAnsi="Arial" w:cs="Arial"/>
          <w:lang w:val="en-US"/>
        </w:rPr>
        <w:t xml:space="preserve"> </w:t>
      </w:r>
      <w:r w:rsidRPr="00063BDF">
        <w:rPr>
          <w:rFonts w:ascii="Arial" w:hAnsi="Arial" w:cs="Arial"/>
          <w:lang w:val="en-US"/>
        </w:rPr>
        <w:t xml:space="preserve">incidence of complications </w:t>
      </w:r>
      <w:r w:rsidR="00931D5C">
        <w:rPr>
          <w:rFonts w:ascii="Arial" w:hAnsi="Arial" w:cs="Arial"/>
          <w:lang w:val="en-US"/>
        </w:rPr>
        <w:t>due to</w:t>
      </w:r>
      <w:r w:rsidRPr="00063BDF">
        <w:rPr>
          <w:rFonts w:ascii="Arial" w:hAnsi="Arial" w:cs="Arial"/>
          <w:lang w:val="en-US"/>
        </w:rPr>
        <w:t xml:space="preserve"> </w:t>
      </w:r>
      <w:r>
        <w:rPr>
          <w:rFonts w:ascii="Arial" w:hAnsi="Arial" w:cs="Arial"/>
          <w:lang w:val="en-US"/>
        </w:rPr>
        <w:t>bone</w:t>
      </w:r>
      <w:r w:rsidRPr="00063BDF">
        <w:rPr>
          <w:rFonts w:ascii="Arial" w:hAnsi="Arial" w:cs="Arial"/>
          <w:lang w:val="en-US"/>
        </w:rPr>
        <w:t xml:space="preserve"> met</w:t>
      </w:r>
      <w:r>
        <w:rPr>
          <w:rFonts w:ascii="Arial" w:hAnsi="Arial" w:cs="Arial"/>
          <w:lang w:val="en-US"/>
        </w:rPr>
        <w:t>a</w:t>
      </w:r>
      <w:r w:rsidRPr="00063BDF">
        <w:rPr>
          <w:rFonts w:ascii="Arial" w:hAnsi="Arial" w:cs="Arial"/>
          <w:lang w:val="en-US"/>
        </w:rPr>
        <w:t xml:space="preserve">stases. </w:t>
      </w:r>
    </w:p>
    <w:p w:rsidR="00696B99" w:rsidRPr="00063BDF" w:rsidRDefault="00696B99" w:rsidP="00696B99">
      <w:pPr>
        <w:spacing w:line="276" w:lineRule="auto"/>
        <w:ind w:firstLine="708"/>
        <w:jc w:val="both"/>
        <w:outlineLvl w:val="0"/>
        <w:rPr>
          <w:rFonts w:ascii="Arial" w:hAnsi="Arial" w:cs="Arial"/>
          <w:lang w:val="en-US"/>
        </w:rPr>
      </w:pPr>
      <w:r w:rsidRPr="00063BDF">
        <w:rPr>
          <w:rFonts w:ascii="Arial" w:hAnsi="Arial" w:cs="Arial"/>
          <w:b/>
          <w:lang w:val="en-US"/>
        </w:rPr>
        <w:t>Summary of the results of the selected studies:</w:t>
      </w:r>
      <w:r w:rsidRPr="00063BDF">
        <w:rPr>
          <w:rFonts w:ascii="Arial" w:hAnsi="Arial" w:cs="Arial"/>
          <w:lang w:val="en-US"/>
        </w:rPr>
        <w:t xml:space="preserve"> The prevalence </w:t>
      </w:r>
      <w:r w:rsidR="007C093F">
        <w:rPr>
          <w:rFonts w:ascii="Arial" w:hAnsi="Arial" w:cs="Arial"/>
          <w:lang w:val="en-US"/>
        </w:rPr>
        <w:t xml:space="preserve">of </w:t>
      </w:r>
      <w:r w:rsidRPr="00063BDF">
        <w:rPr>
          <w:rFonts w:ascii="Arial" w:hAnsi="Arial" w:cs="Arial"/>
          <w:lang w:val="en-US"/>
        </w:rPr>
        <w:t>bone metastasis increase</w:t>
      </w:r>
      <w:r w:rsidR="007C093F">
        <w:rPr>
          <w:rFonts w:ascii="Arial" w:hAnsi="Arial" w:cs="Arial"/>
          <w:lang w:val="en-US"/>
        </w:rPr>
        <w:t>s</w:t>
      </w:r>
      <w:r w:rsidRPr="00063BDF">
        <w:rPr>
          <w:rFonts w:ascii="Arial" w:hAnsi="Arial" w:cs="Arial"/>
          <w:lang w:val="en-US"/>
        </w:rPr>
        <w:t xml:space="preserve"> with advancing of the</w:t>
      </w:r>
      <w:r w:rsidR="007C093F">
        <w:rPr>
          <w:rFonts w:ascii="Arial" w:hAnsi="Arial" w:cs="Arial"/>
          <w:lang w:val="en-US"/>
        </w:rPr>
        <w:t xml:space="preserve"> cancer</w:t>
      </w:r>
      <w:r w:rsidRPr="00063BDF">
        <w:rPr>
          <w:rFonts w:ascii="Arial" w:hAnsi="Arial" w:cs="Arial"/>
          <w:lang w:val="en-US"/>
        </w:rPr>
        <w:t xml:space="preserve"> stages, but </w:t>
      </w:r>
      <w:r w:rsidR="007C093F">
        <w:rPr>
          <w:rFonts w:ascii="Arial" w:hAnsi="Arial" w:cs="Arial"/>
          <w:lang w:val="en-US"/>
        </w:rPr>
        <w:t xml:space="preserve">it </w:t>
      </w:r>
      <w:r w:rsidRPr="00063BDF">
        <w:rPr>
          <w:rFonts w:ascii="Arial" w:hAnsi="Arial" w:cs="Arial"/>
          <w:lang w:val="en-US"/>
        </w:rPr>
        <w:t>is clinically significant only after</w:t>
      </w:r>
      <w:r>
        <w:rPr>
          <w:rFonts w:ascii="Arial" w:hAnsi="Arial" w:cs="Arial"/>
          <w:lang w:val="en-US"/>
        </w:rPr>
        <w:t xml:space="preserve"> </w:t>
      </w:r>
      <w:r w:rsidRPr="00063BDF">
        <w:rPr>
          <w:rFonts w:ascii="Arial" w:hAnsi="Arial" w:cs="Arial"/>
          <w:lang w:val="en-US"/>
        </w:rPr>
        <w:t>sta</w:t>
      </w:r>
      <w:r>
        <w:rPr>
          <w:rFonts w:ascii="Arial" w:hAnsi="Arial" w:cs="Arial"/>
          <w:lang w:val="en-US"/>
        </w:rPr>
        <w:t>ge</w:t>
      </w:r>
      <w:r w:rsidRPr="00063BDF">
        <w:rPr>
          <w:rFonts w:ascii="Arial" w:hAnsi="Arial" w:cs="Arial"/>
          <w:lang w:val="en-US"/>
        </w:rPr>
        <w:t xml:space="preserve"> III. </w:t>
      </w:r>
      <w:r w:rsidR="008A78FD" w:rsidRPr="00063BDF">
        <w:rPr>
          <w:rFonts w:ascii="Arial" w:hAnsi="Arial" w:cs="Arial"/>
          <w:lang w:val="en-US"/>
        </w:rPr>
        <w:t>However,</w:t>
      </w:r>
      <w:r w:rsidRPr="00063BDF">
        <w:rPr>
          <w:rFonts w:ascii="Arial" w:hAnsi="Arial" w:cs="Arial"/>
          <w:lang w:val="en-US"/>
        </w:rPr>
        <w:t xml:space="preserve"> the </w:t>
      </w:r>
      <w:r>
        <w:rPr>
          <w:rFonts w:ascii="Arial" w:hAnsi="Arial" w:cs="Arial"/>
          <w:lang w:val="en-US"/>
        </w:rPr>
        <w:t>early</w:t>
      </w:r>
      <w:r w:rsidRPr="00063BDF">
        <w:rPr>
          <w:rFonts w:ascii="Arial" w:hAnsi="Arial" w:cs="Arial"/>
          <w:lang w:val="en-US"/>
        </w:rPr>
        <w:t xml:space="preserve"> identification </w:t>
      </w:r>
      <w:r>
        <w:rPr>
          <w:rFonts w:ascii="Arial" w:hAnsi="Arial" w:cs="Arial"/>
          <w:lang w:val="en-US"/>
        </w:rPr>
        <w:t xml:space="preserve">of the metastasis, in asymptomatic patients, </w:t>
      </w:r>
      <w:r w:rsidRPr="00063BDF">
        <w:rPr>
          <w:rFonts w:ascii="Arial" w:hAnsi="Arial" w:cs="Arial"/>
          <w:lang w:val="en-US"/>
        </w:rPr>
        <w:t xml:space="preserve">does not increase </w:t>
      </w:r>
      <w:r w:rsidR="007C093F">
        <w:rPr>
          <w:rFonts w:ascii="Arial" w:hAnsi="Arial" w:cs="Arial"/>
          <w:lang w:val="en-US"/>
        </w:rPr>
        <w:t>overall</w:t>
      </w:r>
      <w:r w:rsidR="007C093F" w:rsidRPr="00063BDF">
        <w:rPr>
          <w:rFonts w:ascii="Arial" w:hAnsi="Arial" w:cs="Arial"/>
          <w:lang w:val="en-US"/>
        </w:rPr>
        <w:t xml:space="preserve"> </w:t>
      </w:r>
      <w:r w:rsidRPr="00063BDF">
        <w:rPr>
          <w:rFonts w:ascii="Arial" w:hAnsi="Arial" w:cs="Arial"/>
          <w:lang w:val="en-US"/>
        </w:rPr>
        <w:t>su</w:t>
      </w:r>
      <w:r>
        <w:rPr>
          <w:rFonts w:ascii="Arial" w:hAnsi="Arial" w:cs="Arial"/>
          <w:lang w:val="en-US"/>
        </w:rPr>
        <w:t>rvival</w:t>
      </w:r>
      <w:r w:rsidRPr="00063BDF">
        <w:rPr>
          <w:rFonts w:ascii="Arial" w:hAnsi="Arial" w:cs="Arial"/>
          <w:lang w:val="en-US"/>
        </w:rPr>
        <w:t xml:space="preserve"> or improves the quality of life of the patients. </w:t>
      </w:r>
    </w:p>
    <w:p w:rsidR="00696B99" w:rsidRPr="00063BDF" w:rsidRDefault="00696B99" w:rsidP="00696B99">
      <w:pPr>
        <w:spacing w:line="276" w:lineRule="auto"/>
        <w:ind w:firstLine="708"/>
        <w:jc w:val="both"/>
        <w:outlineLvl w:val="0"/>
        <w:rPr>
          <w:rFonts w:ascii="Arial" w:hAnsi="Arial" w:cs="Arial"/>
          <w:lang w:val="en-US"/>
        </w:rPr>
      </w:pPr>
      <w:r w:rsidRPr="00323C8C">
        <w:rPr>
          <w:rFonts w:ascii="Arial" w:hAnsi="Arial" w:cs="Arial"/>
          <w:b/>
          <w:lang w:val="en-US"/>
        </w:rPr>
        <w:t>Recommendations:</w:t>
      </w:r>
      <w:r w:rsidRPr="00063BDF">
        <w:rPr>
          <w:rFonts w:ascii="Arial" w:hAnsi="Arial" w:cs="Arial"/>
          <w:lang w:val="en-US"/>
        </w:rPr>
        <w:t xml:space="preserve"> </w:t>
      </w:r>
      <w:r w:rsidR="007C093F">
        <w:rPr>
          <w:rFonts w:ascii="Arial" w:hAnsi="Arial" w:cs="Arial"/>
          <w:lang w:val="en-US"/>
        </w:rPr>
        <w:t>There is no recommendation</w:t>
      </w:r>
      <w:r w:rsidRPr="00063BDF">
        <w:rPr>
          <w:rFonts w:ascii="Arial" w:hAnsi="Arial" w:cs="Arial"/>
          <w:lang w:val="en-US"/>
        </w:rPr>
        <w:t xml:space="preserve"> of cintilografia or </w:t>
      </w:r>
      <w:r w:rsidR="00EB3352">
        <w:rPr>
          <w:rFonts w:ascii="Arial" w:hAnsi="Arial" w:cs="Arial"/>
          <w:lang w:val="en-US"/>
        </w:rPr>
        <w:t xml:space="preserve">PET </w:t>
      </w:r>
      <w:r w:rsidR="008A78FD">
        <w:rPr>
          <w:rFonts w:ascii="Arial" w:hAnsi="Arial" w:cs="Arial"/>
          <w:lang w:val="en-US"/>
        </w:rPr>
        <w:t>CT</w:t>
      </w:r>
      <w:r w:rsidR="008A78FD" w:rsidRPr="00063BDF">
        <w:rPr>
          <w:rFonts w:ascii="Arial" w:hAnsi="Arial" w:cs="Arial"/>
          <w:lang w:val="en-US"/>
        </w:rPr>
        <w:t xml:space="preserve"> </w:t>
      </w:r>
      <w:r w:rsidR="008A78FD">
        <w:rPr>
          <w:rFonts w:ascii="Arial" w:hAnsi="Arial" w:cs="Arial"/>
          <w:lang w:val="en-US"/>
        </w:rPr>
        <w:t>use</w:t>
      </w:r>
      <w:r w:rsidR="007C093F">
        <w:rPr>
          <w:rFonts w:ascii="Arial" w:hAnsi="Arial" w:cs="Arial"/>
          <w:lang w:val="en-US"/>
        </w:rPr>
        <w:t xml:space="preserve"> </w:t>
      </w:r>
      <w:r w:rsidR="008A78FD">
        <w:rPr>
          <w:rFonts w:ascii="Arial" w:hAnsi="Arial" w:cs="Arial"/>
          <w:lang w:val="en-US"/>
        </w:rPr>
        <w:t xml:space="preserve">in </w:t>
      </w:r>
      <w:r w:rsidR="008A78FD" w:rsidRPr="00063BDF">
        <w:rPr>
          <w:rFonts w:ascii="Arial" w:hAnsi="Arial" w:cs="Arial"/>
          <w:lang w:val="en-US"/>
        </w:rPr>
        <w:t>routine</w:t>
      </w:r>
      <w:r w:rsidRPr="00063BDF">
        <w:rPr>
          <w:rFonts w:ascii="Arial" w:hAnsi="Arial" w:cs="Arial"/>
          <w:lang w:val="en-US"/>
        </w:rPr>
        <w:t xml:space="preserve"> </w:t>
      </w:r>
      <w:r>
        <w:rPr>
          <w:rFonts w:ascii="Arial" w:hAnsi="Arial" w:cs="Arial"/>
          <w:lang w:val="en-US"/>
        </w:rPr>
        <w:t>follow-up</w:t>
      </w:r>
      <w:r w:rsidRPr="00063BDF">
        <w:rPr>
          <w:rFonts w:ascii="Arial" w:hAnsi="Arial" w:cs="Arial"/>
          <w:lang w:val="en-US"/>
        </w:rPr>
        <w:t xml:space="preserve"> of patients with breast cancer</w:t>
      </w:r>
      <w:r>
        <w:rPr>
          <w:rFonts w:ascii="Arial" w:hAnsi="Arial" w:cs="Arial"/>
          <w:lang w:val="en-US"/>
        </w:rPr>
        <w:t>,</w:t>
      </w:r>
      <w:r w:rsidRPr="00063BDF">
        <w:rPr>
          <w:rFonts w:ascii="Arial" w:hAnsi="Arial" w:cs="Arial"/>
          <w:lang w:val="en-US"/>
        </w:rPr>
        <w:t xml:space="preserve"> in sta</w:t>
      </w:r>
      <w:r>
        <w:rPr>
          <w:rFonts w:ascii="Arial" w:hAnsi="Arial" w:cs="Arial"/>
          <w:lang w:val="en-US"/>
        </w:rPr>
        <w:t>ge</w:t>
      </w:r>
      <w:r w:rsidR="007C093F">
        <w:rPr>
          <w:rFonts w:ascii="Arial" w:hAnsi="Arial" w:cs="Arial"/>
          <w:lang w:val="en-US"/>
        </w:rPr>
        <w:t>s</w:t>
      </w:r>
      <w:r w:rsidRPr="00063BDF">
        <w:rPr>
          <w:rFonts w:ascii="Arial" w:hAnsi="Arial" w:cs="Arial"/>
          <w:lang w:val="en-US"/>
        </w:rPr>
        <w:t xml:space="preserve"> I or II.</w:t>
      </w:r>
    </w:p>
    <w:p w:rsidR="00696B99" w:rsidRPr="00EA221A" w:rsidRDefault="00696B99" w:rsidP="00696B99">
      <w:pPr>
        <w:spacing w:line="276" w:lineRule="auto"/>
        <w:ind w:left="720"/>
        <w:jc w:val="both"/>
        <w:outlineLvl w:val="0"/>
        <w:rPr>
          <w:rFonts w:ascii="Arial" w:hAnsi="Arial" w:cs="Arial"/>
          <w:b/>
          <w:lang w:val="en-US"/>
        </w:rPr>
      </w:pPr>
    </w:p>
    <w:p w:rsidR="00421890" w:rsidRPr="00EA221A" w:rsidRDefault="00421890" w:rsidP="00696B99">
      <w:pPr>
        <w:spacing w:line="276" w:lineRule="auto"/>
        <w:jc w:val="both"/>
        <w:rPr>
          <w:rFonts w:ascii="Arial" w:hAnsi="Arial" w:cs="Arial"/>
          <w:b/>
          <w:lang w:val="en-US"/>
        </w:rPr>
      </w:pPr>
    </w:p>
    <w:p w:rsidR="00421890" w:rsidRPr="00EA221A" w:rsidRDefault="00421890" w:rsidP="00D40842">
      <w:pPr>
        <w:spacing w:line="276" w:lineRule="auto"/>
        <w:ind w:left="720"/>
        <w:jc w:val="both"/>
        <w:outlineLvl w:val="0"/>
        <w:rPr>
          <w:rFonts w:ascii="Arial" w:hAnsi="Arial" w:cs="Arial"/>
          <w:b/>
          <w:lang w:val="en-US"/>
        </w:rPr>
      </w:pPr>
    </w:p>
    <w:p w:rsidR="00421890" w:rsidRPr="00EA221A" w:rsidRDefault="00421890" w:rsidP="00D40842">
      <w:pPr>
        <w:spacing w:line="276" w:lineRule="auto"/>
        <w:ind w:left="720"/>
        <w:jc w:val="both"/>
        <w:outlineLvl w:val="0"/>
        <w:rPr>
          <w:rFonts w:ascii="Arial" w:hAnsi="Arial" w:cs="Arial"/>
          <w:b/>
          <w:lang w:val="en-US"/>
        </w:rPr>
      </w:pPr>
    </w:p>
    <w:sdt>
      <w:sdtPr>
        <w:rPr>
          <w:rFonts w:ascii="Times New Roman" w:eastAsia="Times New Roman" w:hAnsi="Times New Roman" w:cs="Times New Roman"/>
          <w:b w:val="0"/>
          <w:bCs w:val="0"/>
          <w:sz w:val="24"/>
          <w:szCs w:val="24"/>
          <w:lang w:eastAsia="pt-BR"/>
        </w:rPr>
        <w:id w:val="8960776"/>
        <w:docPartObj>
          <w:docPartGallery w:val="Table of Contents"/>
          <w:docPartUnique/>
        </w:docPartObj>
      </w:sdtPr>
      <w:sdtContent>
        <w:p w:rsidR="00CF2E3C" w:rsidRPr="00696B99" w:rsidRDefault="00CF2E3C" w:rsidP="0025049C">
          <w:pPr>
            <w:pStyle w:val="CabealhodoSumrio"/>
            <w:numPr>
              <w:ilvl w:val="0"/>
              <w:numId w:val="0"/>
            </w:numPr>
            <w:rPr>
              <w:rFonts w:cs="Arial"/>
            </w:rPr>
          </w:pPr>
          <w:r w:rsidRPr="00696B99">
            <w:rPr>
              <w:rFonts w:cs="Arial"/>
            </w:rPr>
            <w:t>Sumário</w:t>
          </w:r>
        </w:p>
        <w:p w:rsidR="00D43CFC" w:rsidRPr="00696B99" w:rsidRDefault="007D34D9">
          <w:pPr>
            <w:pStyle w:val="Sumrio1"/>
            <w:tabs>
              <w:tab w:val="left" w:pos="480"/>
              <w:tab w:val="right" w:leader="dot" w:pos="8494"/>
            </w:tabs>
            <w:rPr>
              <w:rFonts w:ascii="Arial" w:eastAsiaTheme="minorEastAsia" w:hAnsi="Arial" w:cs="Arial"/>
              <w:noProof/>
              <w:sz w:val="22"/>
              <w:szCs w:val="22"/>
            </w:rPr>
          </w:pPr>
          <w:r w:rsidRPr="00696B99">
            <w:rPr>
              <w:rFonts w:ascii="Arial" w:hAnsi="Arial" w:cs="Arial"/>
            </w:rPr>
            <w:fldChar w:fldCharType="begin"/>
          </w:r>
          <w:r w:rsidR="00CF2E3C" w:rsidRPr="00696B99">
            <w:rPr>
              <w:rFonts w:ascii="Arial" w:hAnsi="Arial" w:cs="Arial"/>
            </w:rPr>
            <w:instrText xml:space="preserve"> TOC \o "1-3" \h \z \u </w:instrText>
          </w:r>
          <w:r w:rsidRPr="00696B99">
            <w:rPr>
              <w:rFonts w:ascii="Arial" w:hAnsi="Arial" w:cs="Arial"/>
            </w:rPr>
            <w:fldChar w:fldCharType="separate"/>
          </w:r>
          <w:hyperlink w:anchor="_Toc411160387" w:history="1">
            <w:r w:rsidR="00D43CFC" w:rsidRPr="00696B99">
              <w:rPr>
                <w:rStyle w:val="Hyperlink"/>
                <w:rFonts w:ascii="Arial" w:hAnsi="Arial" w:cs="Arial"/>
                <w:noProof/>
              </w:rPr>
              <w:t>1.</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Contextualização do problema</w:t>
            </w:r>
            <w:r w:rsidR="00D43CFC" w:rsidRPr="00696B99">
              <w:rPr>
                <w:rFonts w:ascii="Arial" w:hAnsi="Arial" w:cs="Arial"/>
                <w:noProof/>
                <w:webHidden/>
              </w:rPr>
              <w:tab/>
            </w:r>
            <w:r w:rsidRPr="00696B99">
              <w:rPr>
                <w:rFonts w:ascii="Arial" w:hAnsi="Arial" w:cs="Arial"/>
                <w:noProof/>
                <w:webHidden/>
              </w:rPr>
              <w:fldChar w:fldCharType="begin"/>
            </w:r>
            <w:r w:rsidR="00D43CFC" w:rsidRPr="00696B99">
              <w:rPr>
                <w:rFonts w:ascii="Arial" w:hAnsi="Arial" w:cs="Arial"/>
                <w:noProof/>
                <w:webHidden/>
              </w:rPr>
              <w:instrText xml:space="preserve"> PAGEREF _Toc411160387 \h </w:instrText>
            </w:r>
            <w:r w:rsidRPr="00696B99">
              <w:rPr>
                <w:rFonts w:ascii="Arial" w:hAnsi="Arial" w:cs="Arial"/>
                <w:noProof/>
                <w:webHidden/>
              </w:rPr>
            </w:r>
            <w:r w:rsidRPr="00696B99">
              <w:rPr>
                <w:rFonts w:ascii="Arial" w:hAnsi="Arial" w:cs="Arial"/>
                <w:noProof/>
                <w:webHidden/>
              </w:rPr>
              <w:fldChar w:fldCharType="separate"/>
            </w:r>
            <w:r w:rsidR="00D43CFC" w:rsidRPr="00696B99">
              <w:rPr>
                <w:rFonts w:ascii="Arial" w:hAnsi="Arial" w:cs="Arial"/>
                <w:noProof/>
                <w:webHidden/>
              </w:rPr>
              <w:t>2</w:t>
            </w:r>
            <w:r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88" w:history="1">
            <w:r w:rsidR="00D43CFC" w:rsidRPr="00696B99">
              <w:rPr>
                <w:rStyle w:val="Hyperlink"/>
                <w:rFonts w:ascii="Arial" w:hAnsi="Arial" w:cs="Arial"/>
                <w:noProof/>
              </w:rPr>
              <w:t>2.</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Pergunta</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_Toc411160388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89" w:history="1">
            <w:r w:rsidR="00D43CFC" w:rsidRPr="00696B99">
              <w:rPr>
                <w:rStyle w:val="Hyperlink"/>
                <w:rFonts w:ascii="Arial" w:hAnsi="Arial" w:cs="Arial"/>
                <w:noProof/>
              </w:rPr>
              <w:t>3.</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Introdução</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_Toc411160389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90" w:history="1">
            <w:r w:rsidR="00D43CFC" w:rsidRPr="00696B99">
              <w:rPr>
                <w:rStyle w:val="Hyperlink"/>
                <w:rFonts w:ascii="Arial" w:hAnsi="Arial" w:cs="Arial"/>
                <w:noProof/>
              </w:rPr>
              <w:t>4.</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Descrições das tecnologias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_Toc411160390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6</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91" w:history="1">
            <w:r w:rsidR="00D43CFC" w:rsidRPr="00696B99">
              <w:rPr>
                <w:rStyle w:val="Hyperlink"/>
                <w:rFonts w:ascii="Arial" w:hAnsi="Arial" w:cs="Arial"/>
                <w:noProof/>
              </w:rPr>
              <w:t>5.</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Planejamento da revisão da literatura para responder a questão clínica</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_Toc411160391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8</w:t>
            </w:r>
            <w:r w:rsidR="007D34D9" w:rsidRPr="00696B99">
              <w:rPr>
                <w:rFonts w:ascii="Arial" w:hAnsi="Arial" w:cs="Arial"/>
                <w:noProof/>
                <w:webHidden/>
              </w:rPr>
              <w:fldChar w:fldCharType="end"/>
            </w:r>
          </w:hyperlink>
        </w:p>
        <w:p w:rsidR="00D43CFC" w:rsidRPr="00696B99" w:rsidRDefault="00582159">
          <w:pPr>
            <w:pStyle w:val="Sumrio3"/>
            <w:tabs>
              <w:tab w:val="left" w:pos="880"/>
              <w:tab w:val="right" w:leader="dot" w:pos="8494"/>
            </w:tabs>
            <w:rPr>
              <w:rFonts w:ascii="Arial" w:eastAsiaTheme="minorEastAsia" w:hAnsi="Arial" w:cs="Arial"/>
              <w:noProof/>
              <w:sz w:val="22"/>
              <w:szCs w:val="22"/>
            </w:rPr>
          </w:pPr>
          <w:hyperlink w:anchor="_Toc411160392" w:history="1">
            <w:r w:rsidR="00D43CFC" w:rsidRPr="00696B99">
              <w:rPr>
                <w:rStyle w:val="Hyperlink"/>
                <w:rFonts w:ascii="Arial" w:hAnsi="Arial" w:cs="Arial"/>
                <w:noProof/>
              </w:rPr>
              <w:t>a.</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Estratégia de busca</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_Toc411160392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8</w:t>
            </w:r>
            <w:r w:rsidR="007D34D9" w:rsidRPr="00696B99">
              <w:rPr>
                <w:rFonts w:ascii="Arial" w:hAnsi="Arial" w:cs="Arial"/>
                <w:noProof/>
                <w:webHidden/>
              </w:rPr>
              <w:fldChar w:fldCharType="end"/>
            </w:r>
          </w:hyperlink>
        </w:p>
        <w:p w:rsidR="00D43CFC" w:rsidRPr="00696B99" w:rsidRDefault="00582159">
          <w:pPr>
            <w:pStyle w:val="Sumrio3"/>
            <w:tabs>
              <w:tab w:val="left" w:pos="1100"/>
              <w:tab w:val="right" w:leader="dot" w:pos="8494"/>
            </w:tabs>
            <w:rPr>
              <w:rFonts w:ascii="Arial" w:eastAsiaTheme="minorEastAsia" w:hAnsi="Arial" w:cs="Arial"/>
              <w:noProof/>
              <w:sz w:val="22"/>
              <w:szCs w:val="22"/>
            </w:rPr>
          </w:pPr>
          <w:hyperlink w:anchor="_Toc411160393" w:history="1">
            <w:r w:rsidR="00D43CFC" w:rsidRPr="00696B99">
              <w:rPr>
                <w:rStyle w:val="Hyperlink"/>
                <w:rFonts w:ascii="Arial" w:hAnsi="Arial" w:cs="Arial"/>
                <w:noProof/>
              </w:rPr>
              <w:t>b.</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População</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_Toc411160393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9</w:t>
            </w:r>
            <w:r w:rsidR="007D34D9" w:rsidRPr="00696B99">
              <w:rPr>
                <w:rFonts w:ascii="Arial" w:hAnsi="Arial" w:cs="Arial"/>
                <w:noProof/>
                <w:webHidden/>
              </w:rPr>
              <w:fldChar w:fldCharType="end"/>
            </w:r>
          </w:hyperlink>
        </w:p>
        <w:p w:rsidR="00D43CFC" w:rsidRPr="00696B99" w:rsidRDefault="00582159">
          <w:pPr>
            <w:pStyle w:val="Sumrio3"/>
            <w:tabs>
              <w:tab w:val="left" w:pos="880"/>
              <w:tab w:val="right" w:leader="dot" w:pos="8494"/>
            </w:tabs>
            <w:rPr>
              <w:rFonts w:ascii="Arial" w:eastAsiaTheme="minorEastAsia" w:hAnsi="Arial" w:cs="Arial"/>
              <w:noProof/>
              <w:sz w:val="22"/>
              <w:szCs w:val="22"/>
            </w:rPr>
          </w:pPr>
          <w:hyperlink w:anchor="_Toc411160394" w:history="1">
            <w:r w:rsidR="00D43CFC" w:rsidRPr="00696B99">
              <w:rPr>
                <w:rStyle w:val="Hyperlink"/>
                <w:rFonts w:ascii="Arial" w:hAnsi="Arial" w:cs="Arial"/>
                <w:noProof/>
              </w:rPr>
              <w:t>c.</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Tipos de intervenções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_Toc411160394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9</w:t>
            </w:r>
            <w:r w:rsidR="007D34D9" w:rsidRPr="00696B99">
              <w:rPr>
                <w:rFonts w:ascii="Arial" w:hAnsi="Arial" w:cs="Arial"/>
                <w:noProof/>
                <w:webHidden/>
              </w:rPr>
              <w:fldChar w:fldCharType="end"/>
            </w:r>
          </w:hyperlink>
        </w:p>
        <w:p w:rsidR="00D43CFC" w:rsidRPr="00696B99" w:rsidRDefault="00582159">
          <w:pPr>
            <w:pStyle w:val="Sumrio3"/>
            <w:tabs>
              <w:tab w:val="left" w:pos="1100"/>
              <w:tab w:val="right" w:leader="dot" w:pos="8494"/>
            </w:tabs>
            <w:rPr>
              <w:rFonts w:ascii="Arial" w:eastAsiaTheme="minorEastAsia" w:hAnsi="Arial" w:cs="Arial"/>
              <w:noProof/>
              <w:sz w:val="22"/>
              <w:szCs w:val="22"/>
            </w:rPr>
          </w:pPr>
          <w:hyperlink w:anchor="_Toc411160395" w:history="1">
            <w:r w:rsidR="00D43CFC" w:rsidRPr="00696B99">
              <w:rPr>
                <w:rStyle w:val="Hyperlink"/>
                <w:rFonts w:ascii="Arial" w:hAnsi="Arial" w:cs="Arial"/>
                <w:noProof/>
              </w:rPr>
              <w:t>d.</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Tipos de desfechos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_Toc411160395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9</w:t>
            </w:r>
            <w:r w:rsidR="007D34D9" w:rsidRPr="00696B99">
              <w:rPr>
                <w:rFonts w:ascii="Arial" w:hAnsi="Arial" w:cs="Arial"/>
                <w:noProof/>
                <w:webHidden/>
              </w:rPr>
              <w:fldChar w:fldCharType="end"/>
            </w:r>
          </w:hyperlink>
        </w:p>
        <w:p w:rsidR="00D43CFC" w:rsidRPr="00696B99" w:rsidRDefault="00582159">
          <w:pPr>
            <w:pStyle w:val="Sumrio3"/>
            <w:tabs>
              <w:tab w:val="left" w:pos="880"/>
              <w:tab w:val="right" w:leader="dot" w:pos="8494"/>
            </w:tabs>
            <w:rPr>
              <w:rFonts w:ascii="Arial" w:eastAsiaTheme="minorEastAsia" w:hAnsi="Arial" w:cs="Arial"/>
              <w:noProof/>
              <w:sz w:val="22"/>
              <w:szCs w:val="22"/>
            </w:rPr>
          </w:pPr>
          <w:hyperlink w:anchor="_Toc411160396" w:history="1">
            <w:r w:rsidR="00D43CFC" w:rsidRPr="00696B99">
              <w:rPr>
                <w:rStyle w:val="Hyperlink"/>
                <w:rFonts w:ascii="Arial" w:hAnsi="Arial" w:cs="Arial"/>
                <w:noProof/>
              </w:rPr>
              <w:t>e.</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Avaliação da qualidade das evidências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_Toc411160396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10</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97" w:history="1">
            <w:r w:rsidR="00D43CFC" w:rsidRPr="00696B99">
              <w:rPr>
                <w:rStyle w:val="Hyperlink"/>
                <w:rFonts w:ascii="Arial" w:hAnsi="Arial" w:cs="Arial"/>
                <w:noProof/>
              </w:rPr>
              <w:t>6.</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Resultados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_Toc411160397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10</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98" w:history="1">
            <w:r w:rsidR="00D43CFC" w:rsidRPr="00696B99">
              <w:rPr>
                <w:rStyle w:val="Hyperlink"/>
                <w:rFonts w:ascii="Arial" w:hAnsi="Arial" w:cs="Arial"/>
                <w:noProof/>
              </w:rPr>
              <w:t>7.</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Apresentações dos resultados dos estudos incluídos no PTC</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_Toc411160398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12</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399" w:history="1">
            <w:r w:rsidR="00D43CFC" w:rsidRPr="00696B99">
              <w:rPr>
                <w:rStyle w:val="Hyperlink"/>
                <w:rFonts w:ascii="Arial" w:hAnsi="Arial" w:cs="Arial"/>
                <w:noProof/>
              </w:rPr>
              <w:t>8.</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Interpretação e discussão dos resultados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_Toc411160399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15</w:t>
            </w:r>
            <w:r w:rsidR="007D34D9" w:rsidRPr="00696B99">
              <w:rPr>
                <w:rFonts w:ascii="Arial" w:hAnsi="Arial" w:cs="Arial"/>
                <w:noProof/>
                <w:webHidden/>
              </w:rPr>
              <w:fldChar w:fldCharType="end"/>
            </w:r>
          </w:hyperlink>
        </w:p>
        <w:p w:rsidR="00D43CFC" w:rsidRPr="00696B99" w:rsidRDefault="00582159">
          <w:pPr>
            <w:pStyle w:val="Sumrio1"/>
            <w:tabs>
              <w:tab w:val="left" w:pos="480"/>
              <w:tab w:val="right" w:leader="dot" w:pos="8494"/>
            </w:tabs>
            <w:rPr>
              <w:rFonts w:ascii="Arial" w:eastAsiaTheme="minorEastAsia" w:hAnsi="Arial" w:cs="Arial"/>
              <w:noProof/>
              <w:sz w:val="22"/>
              <w:szCs w:val="22"/>
            </w:rPr>
          </w:pPr>
          <w:hyperlink w:anchor="_Toc411160400" w:history="1">
            <w:r w:rsidR="00D43CFC" w:rsidRPr="00696B99">
              <w:rPr>
                <w:rStyle w:val="Hyperlink"/>
                <w:rFonts w:ascii="Arial" w:hAnsi="Arial" w:cs="Arial"/>
                <w:noProof/>
              </w:rPr>
              <w:t>9.</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Recomendações finais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_Toc411160400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20</w:t>
            </w:r>
            <w:r w:rsidR="007D34D9" w:rsidRPr="00696B99">
              <w:rPr>
                <w:rFonts w:ascii="Arial" w:hAnsi="Arial" w:cs="Arial"/>
                <w:noProof/>
                <w:webHidden/>
              </w:rPr>
              <w:fldChar w:fldCharType="end"/>
            </w:r>
          </w:hyperlink>
        </w:p>
        <w:p w:rsidR="00D43CFC" w:rsidRPr="00696B99" w:rsidRDefault="00582159">
          <w:pPr>
            <w:pStyle w:val="Sumrio3"/>
            <w:tabs>
              <w:tab w:val="right" w:leader="dot" w:pos="8494"/>
            </w:tabs>
            <w:rPr>
              <w:rFonts w:ascii="Arial" w:eastAsiaTheme="minorEastAsia" w:hAnsi="Arial" w:cs="Arial"/>
              <w:noProof/>
              <w:sz w:val="22"/>
              <w:szCs w:val="22"/>
            </w:rPr>
          </w:pPr>
          <w:hyperlink w:anchor="_Toc411160401" w:history="1">
            <w:r w:rsidR="00D43CFC" w:rsidRPr="00696B99">
              <w:rPr>
                <w:rStyle w:val="Hyperlink"/>
                <w:rFonts w:ascii="Arial" w:hAnsi="Arial" w:cs="Arial"/>
                <w:noProof/>
              </w:rPr>
              <w:t>Implicações para prática</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_Toc411160401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20</w:t>
            </w:r>
            <w:r w:rsidR="007D34D9" w:rsidRPr="00696B99">
              <w:rPr>
                <w:rFonts w:ascii="Arial" w:hAnsi="Arial" w:cs="Arial"/>
                <w:noProof/>
                <w:webHidden/>
              </w:rPr>
              <w:fldChar w:fldCharType="end"/>
            </w:r>
          </w:hyperlink>
        </w:p>
        <w:p w:rsidR="00D43CFC" w:rsidRPr="00696B99" w:rsidRDefault="00582159">
          <w:pPr>
            <w:pStyle w:val="Sumrio3"/>
            <w:tabs>
              <w:tab w:val="right" w:leader="dot" w:pos="8494"/>
            </w:tabs>
            <w:rPr>
              <w:rFonts w:ascii="Arial" w:eastAsiaTheme="minorEastAsia" w:hAnsi="Arial" w:cs="Arial"/>
              <w:noProof/>
              <w:sz w:val="22"/>
              <w:szCs w:val="22"/>
            </w:rPr>
          </w:pPr>
          <w:hyperlink w:anchor="_Toc411160402" w:history="1">
            <w:r w:rsidR="00D43CFC" w:rsidRPr="00696B99">
              <w:rPr>
                <w:rStyle w:val="Hyperlink"/>
                <w:rFonts w:ascii="Arial" w:hAnsi="Arial" w:cs="Arial"/>
                <w:noProof/>
              </w:rPr>
              <w:t>Implicações para pesquisa</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_Toc411160402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20</w:t>
            </w:r>
            <w:r w:rsidR="007D34D9" w:rsidRPr="00696B99">
              <w:rPr>
                <w:rFonts w:ascii="Arial" w:hAnsi="Arial" w:cs="Arial"/>
                <w:noProof/>
                <w:webHidden/>
              </w:rPr>
              <w:fldChar w:fldCharType="end"/>
            </w:r>
          </w:hyperlink>
        </w:p>
        <w:p w:rsidR="00D43CFC" w:rsidRPr="00696B99" w:rsidRDefault="00582159">
          <w:pPr>
            <w:pStyle w:val="Sumrio1"/>
            <w:tabs>
              <w:tab w:val="left" w:pos="660"/>
              <w:tab w:val="right" w:leader="dot" w:pos="8494"/>
            </w:tabs>
            <w:rPr>
              <w:rFonts w:ascii="Arial" w:eastAsiaTheme="minorEastAsia" w:hAnsi="Arial" w:cs="Arial"/>
              <w:noProof/>
              <w:sz w:val="22"/>
              <w:szCs w:val="22"/>
            </w:rPr>
          </w:pPr>
          <w:hyperlink w:anchor="_Toc411160403" w:history="1">
            <w:r w:rsidR="00D43CFC" w:rsidRPr="00696B99">
              <w:rPr>
                <w:rStyle w:val="Hyperlink"/>
                <w:rFonts w:ascii="Arial" w:hAnsi="Arial" w:cs="Arial"/>
                <w:noProof/>
              </w:rPr>
              <w:t>10.</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Revisão</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_Toc411160403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20</w:t>
            </w:r>
            <w:r w:rsidR="007D34D9" w:rsidRPr="00696B99">
              <w:rPr>
                <w:rFonts w:ascii="Arial" w:hAnsi="Arial" w:cs="Arial"/>
                <w:noProof/>
                <w:webHidden/>
              </w:rPr>
              <w:fldChar w:fldCharType="end"/>
            </w:r>
          </w:hyperlink>
        </w:p>
        <w:p w:rsidR="00D43CFC" w:rsidRPr="00696B99" w:rsidRDefault="00582159">
          <w:pPr>
            <w:pStyle w:val="Sumrio1"/>
            <w:tabs>
              <w:tab w:val="left" w:pos="660"/>
              <w:tab w:val="right" w:leader="dot" w:pos="8494"/>
            </w:tabs>
            <w:rPr>
              <w:rFonts w:ascii="Arial" w:eastAsiaTheme="minorEastAsia" w:hAnsi="Arial" w:cs="Arial"/>
              <w:noProof/>
              <w:sz w:val="22"/>
              <w:szCs w:val="22"/>
            </w:rPr>
          </w:pPr>
          <w:hyperlink w:anchor="_Toc411160404" w:history="1">
            <w:r w:rsidR="00D43CFC" w:rsidRPr="00696B99">
              <w:rPr>
                <w:rStyle w:val="Hyperlink"/>
                <w:rFonts w:ascii="Arial" w:hAnsi="Arial" w:cs="Arial"/>
                <w:noProof/>
              </w:rPr>
              <w:t>11.</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Referências</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_Toc411160404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21</w:t>
            </w:r>
            <w:r w:rsidR="007D34D9" w:rsidRPr="00696B99">
              <w:rPr>
                <w:rFonts w:ascii="Arial" w:hAnsi="Arial" w:cs="Arial"/>
                <w:noProof/>
                <w:webHidden/>
              </w:rPr>
              <w:fldChar w:fldCharType="end"/>
            </w:r>
          </w:hyperlink>
        </w:p>
        <w:p w:rsidR="00D43CFC" w:rsidRPr="00696B99" w:rsidRDefault="00582159">
          <w:pPr>
            <w:pStyle w:val="Sumrio1"/>
            <w:tabs>
              <w:tab w:val="left" w:pos="660"/>
              <w:tab w:val="right" w:leader="dot" w:pos="8494"/>
            </w:tabs>
            <w:rPr>
              <w:rFonts w:ascii="Arial" w:eastAsiaTheme="minorEastAsia" w:hAnsi="Arial" w:cs="Arial"/>
              <w:noProof/>
              <w:sz w:val="22"/>
              <w:szCs w:val="22"/>
            </w:rPr>
          </w:pPr>
          <w:hyperlink w:anchor="_Toc411160405" w:history="1">
            <w:r w:rsidR="00D43CFC" w:rsidRPr="00696B99">
              <w:rPr>
                <w:rStyle w:val="Hyperlink"/>
                <w:rFonts w:ascii="Arial" w:hAnsi="Arial" w:cs="Arial"/>
                <w:noProof/>
              </w:rPr>
              <w:t>12.</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ANEXO I</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_Toc411160405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24</w:t>
            </w:r>
            <w:r w:rsidR="007D34D9" w:rsidRPr="00696B99">
              <w:rPr>
                <w:rFonts w:ascii="Arial" w:hAnsi="Arial" w:cs="Arial"/>
                <w:noProof/>
                <w:webHidden/>
              </w:rPr>
              <w:fldChar w:fldCharType="end"/>
            </w:r>
          </w:hyperlink>
        </w:p>
        <w:p w:rsidR="00D43CFC" w:rsidRPr="00696B99" w:rsidRDefault="00582159">
          <w:pPr>
            <w:pStyle w:val="Sumrio1"/>
            <w:tabs>
              <w:tab w:val="left" w:pos="660"/>
              <w:tab w:val="right" w:leader="dot" w:pos="8494"/>
            </w:tabs>
            <w:rPr>
              <w:rFonts w:ascii="Arial" w:eastAsiaTheme="minorEastAsia" w:hAnsi="Arial" w:cs="Arial"/>
              <w:noProof/>
              <w:sz w:val="22"/>
              <w:szCs w:val="22"/>
            </w:rPr>
          </w:pPr>
          <w:hyperlink w:anchor="_Toc411160406" w:history="1">
            <w:r w:rsidR="00D43CFC" w:rsidRPr="00696B99">
              <w:rPr>
                <w:rStyle w:val="Hyperlink"/>
                <w:rFonts w:ascii="Arial" w:hAnsi="Arial" w:cs="Arial"/>
                <w:noProof/>
              </w:rPr>
              <w:t>13.</w:t>
            </w:r>
            <w:r w:rsidR="00D43CFC" w:rsidRPr="00696B99">
              <w:rPr>
                <w:rFonts w:ascii="Arial" w:eastAsiaTheme="minorEastAsia" w:hAnsi="Arial" w:cs="Arial"/>
                <w:noProof/>
                <w:sz w:val="22"/>
                <w:szCs w:val="22"/>
              </w:rPr>
              <w:tab/>
            </w:r>
            <w:r w:rsidR="00D43CFC" w:rsidRPr="00696B99">
              <w:rPr>
                <w:rStyle w:val="Hyperlink"/>
                <w:rFonts w:ascii="Arial" w:hAnsi="Arial" w:cs="Arial"/>
                <w:noProof/>
              </w:rPr>
              <w:t>ANEXO II</w:t>
            </w:r>
            <w:r w:rsidR="00D43CFC" w:rsidRPr="00696B99">
              <w:rPr>
                <w:rFonts w:ascii="Arial" w:hAnsi="Arial" w:cs="Arial"/>
                <w:noProof/>
                <w:webHidden/>
              </w:rPr>
              <w:tab/>
            </w:r>
            <w:r w:rsidR="007D34D9" w:rsidRPr="00696B99">
              <w:rPr>
                <w:rFonts w:ascii="Arial" w:hAnsi="Arial" w:cs="Arial"/>
                <w:noProof/>
                <w:webHidden/>
              </w:rPr>
              <w:fldChar w:fldCharType="begin"/>
            </w:r>
            <w:r w:rsidR="00D43CFC" w:rsidRPr="00696B99">
              <w:rPr>
                <w:rFonts w:ascii="Arial" w:hAnsi="Arial" w:cs="Arial"/>
                <w:noProof/>
                <w:webHidden/>
              </w:rPr>
              <w:instrText xml:space="preserve"> PAGEREF _Toc411160406 \h </w:instrText>
            </w:r>
            <w:r w:rsidR="007D34D9" w:rsidRPr="00696B99">
              <w:rPr>
                <w:rFonts w:ascii="Arial" w:hAnsi="Arial" w:cs="Arial"/>
                <w:noProof/>
                <w:webHidden/>
              </w:rPr>
            </w:r>
            <w:r w:rsidR="007D34D9" w:rsidRPr="00696B99">
              <w:rPr>
                <w:rFonts w:ascii="Arial" w:hAnsi="Arial" w:cs="Arial"/>
                <w:noProof/>
                <w:webHidden/>
              </w:rPr>
              <w:fldChar w:fldCharType="separate"/>
            </w:r>
            <w:r w:rsidR="00D43CFC" w:rsidRPr="00696B99">
              <w:rPr>
                <w:rFonts w:ascii="Arial" w:hAnsi="Arial" w:cs="Arial"/>
                <w:noProof/>
                <w:webHidden/>
              </w:rPr>
              <w:t>25</w:t>
            </w:r>
            <w:r w:rsidR="007D34D9" w:rsidRPr="00696B99">
              <w:rPr>
                <w:rFonts w:ascii="Arial" w:hAnsi="Arial" w:cs="Arial"/>
                <w:noProof/>
                <w:webHidden/>
              </w:rPr>
              <w:fldChar w:fldCharType="end"/>
            </w:r>
          </w:hyperlink>
        </w:p>
        <w:p w:rsidR="00CF2E3C" w:rsidRDefault="007D34D9">
          <w:r w:rsidRPr="00696B99">
            <w:rPr>
              <w:rFonts w:ascii="Arial" w:hAnsi="Arial" w:cs="Arial"/>
            </w:rPr>
            <w:fldChar w:fldCharType="end"/>
          </w:r>
        </w:p>
      </w:sdtContent>
    </w:sdt>
    <w:p w:rsidR="00D45BBA" w:rsidRPr="000F7606" w:rsidRDefault="00D45BBA" w:rsidP="00D40842">
      <w:pPr>
        <w:pStyle w:val="PargrafodaLista"/>
        <w:spacing w:line="276" w:lineRule="auto"/>
        <w:jc w:val="both"/>
        <w:rPr>
          <w:rFonts w:ascii="Arial" w:hAnsi="Arial" w:cs="Arial"/>
          <w:b/>
        </w:rPr>
      </w:pPr>
    </w:p>
    <w:p w:rsidR="00D40842" w:rsidRDefault="00D40842" w:rsidP="00D40842">
      <w:pPr>
        <w:spacing w:line="276" w:lineRule="auto"/>
        <w:ind w:left="720"/>
        <w:jc w:val="both"/>
        <w:outlineLvl w:val="0"/>
        <w:rPr>
          <w:rFonts w:ascii="Arial" w:hAnsi="Arial" w:cs="Arial"/>
          <w:b/>
        </w:rPr>
      </w:pPr>
    </w:p>
    <w:p w:rsidR="00D335A4" w:rsidRDefault="00D335A4" w:rsidP="00444DD2">
      <w:pPr>
        <w:numPr>
          <w:ilvl w:val="0"/>
          <w:numId w:val="7"/>
        </w:numPr>
        <w:spacing w:line="276" w:lineRule="auto"/>
        <w:ind w:left="709" w:hanging="709"/>
        <w:jc w:val="both"/>
        <w:outlineLvl w:val="0"/>
        <w:rPr>
          <w:rFonts w:ascii="Arial" w:hAnsi="Arial" w:cs="Arial"/>
          <w:b/>
        </w:rPr>
        <w:sectPr w:rsidR="00D335A4" w:rsidSect="00161BDA">
          <w:footerReference w:type="default" r:id="rId8"/>
          <w:pgSz w:w="11906" w:h="16838"/>
          <w:pgMar w:top="1417" w:right="1701" w:bottom="1417" w:left="1701" w:header="708" w:footer="708" w:gutter="0"/>
          <w:pgNumType w:start="1"/>
          <w:cols w:space="708"/>
          <w:docGrid w:linePitch="360"/>
        </w:sectPr>
      </w:pPr>
    </w:p>
    <w:p w:rsidR="00A534C9" w:rsidRDefault="00A534C9">
      <w:pPr>
        <w:rPr>
          <w:rFonts w:ascii="Arial" w:eastAsiaTheme="majorEastAsia" w:hAnsi="Arial" w:cstheme="majorBidi"/>
          <w:b/>
          <w:bCs/>
          <w:sz w:val="28"/>
          <w:szCs w:val="28"/>
        </w:rPr>
      </w:pPr>
      <w:r>
        <w:lastRenderedPageBreak/>
        <w:br w:type="page"/>
      </w:r>
    </w:p>
    <w:p w:rsidR="00D45BBA" w:rsidRDefault="00261337" w:rsidP="00A534C9">
      <w:pPr>
        <w:pStyle w:val="Ttulo1"/>
      </w:pPr>
      <w:bookmarkStart w:id="0" w:name="_Toc411157928"/>
      <w:bookmarkStart w:id="1" w:name="_Toc411160387"/>
      <w:r w:rsidRPr="00A534C9">
        <w:lastRenderedPageBreak/>
        <w:t xml:space="preserve">Contextualização </w:t>
      </w:r>
      <w:r w:rsidR="00D45BBA" w:rsidRPr="00A534C9">
        <w:t>do problema</w:t>
      </w:r>
      <w:bookmarkEnd w:id="0"/>
      <w:bookmarkEnd w:id="1"/>
    </w:p>
    <w:p w:rsidR="0025049C" w:rsidRPr="0025049C" w:rsidRDefault="0025049C" w:rsidP="0025049C"/>
    <w:p w:rsidR="00BF7628" w:rsidRDefault="00BF7628" w:rsidP="00BF7628">
      <w:pPr>
        <w:spacing w:line="360" w:lineRule="auto"/>
        <w:ind w:firstLine="709"/>
        <w:jc w:val="both"/>
        <w:outlineLvl w:val="0"/>
        <w:rPr>
          <w:rFonts w:ascii="Arial" w:hAnsi="Arial" w:cs="Arial"/>
        </w:rPr>
      </w:pPr>
      <w:r w:rsidRPr="00022CF6">
        <w:rPr>
          <w:rFonts w:ascii="Arial" w:hAnsi="Arial" w:cs="Arial"/>
        </w:rPr>
        <w:t xml:space="preserve">Na busca de acompanhamento </w:t>
      </w:r>
      <w:r>
        <w:rPr>
          <w:rFonts w:ascii="Arial" w:hAnsi="Arial" w:cs="Arial"/>
        </w:rPr>
        <w:t>de excelência aos seus clientes</w:t>
      </w:r>
      <w:r w:rsidRPr="00022CF6">
        <w:rPr>
          <w:rFonts w:ascii="Arial" w:hAnsi="Arial" w:cs="Arial"/>
        </w:rPr>
        <w:t>,</w:t>
      </w:r>
      <w:r>
        <w:rPr>
          <w:rFonts w:ascii="Arial" w:hAnsi="Arial" w:cs="Arial"/>
        </w:rPr>
        <w:t xml:space="preserve"> muitos médicos preconizam o rastreamento de metástases de forma intensiva, através de exames de imagens, logo após o diagnóstico do câncer de mama. Contudo é possível que esta prática não traga benefícios e represente custos significativos para o sistema de saúde na perspectiva de quaisquer dos pagadores (Sistema único de saúde (SUS), convênios privados ou gestores de unidades de saúde). Este parecer técnico científico (PTC) foi elaborado para buscar uma resposta para o gestor de unidade hospitalar filantrópica de direito privado que não recebe verba suficiente do SUS para o rastreio intensivo de metástases ósseas por cintilografia, mas que é pressionado pelos médicos a realizar o exame com a justificativa de ter um parâmetro de normalidade de cada paciente para auxiliar na redução de achados falsos-positivos futuros.</w:t>
      </w:r>
    </w:p>
    <w:p w:rsidR="00111478" w:rsidRPr="00A534C9" w:rsidRDefault="00111478" w:rsidP="00A534C9">
      <w:pPr>
        <w:spacing w:line="360" w:lineRule="auto"/>
        <w:jc w:val="both"/>
        <w:rPr>
          <w:rFonts w:ascii="Arial" w:hAnsi="Arial" w:cs="Arial"/>
        </w:rPr>
      </w:pPr>
    </w:p>
    <w:p w:rsidR="009948C4" w:rsidRDefault="003D721F" w:rsidP="00A534C9">
      <w:pPr>
        <w:pStyle w:val="Ttulo1"/>
      </w:pPr>
      <w:bookmarkStart w:id="2" w:name="_Toc411160388"/>
      <w:r w:rsidRPr="00A534C9">
        <w:t>Pergunta</w:t>
      </w:r>
      <w:bookmarkEnd w:id="2"/>
    </w:p>
    <w:p w:rsidR="00A534C9" w:rsidRPr="00A534C9" w:rsidRDefault="00A534C9" w:rsidP="00A534C9"/>
    <w:p w:rsidR="00BF7628" w:rsidRDefault="00BF7628" w:rsidP="00BF7628">
      <w:pPr>
        <w:spacing w:line="360" w:lineRule="auto"/>
        <w:ind w:firstLine="709"/>
        <w:jc w:val="both"/>
        <w:outlineLvl w:val="0"/>
        <w:rPr>
          <w:rFonts w:ascii="Arial" w:hAnsi="Arial" w:cs="Arial"/>
        </w:rPr>
      </w:pPr>
      <w:r w:rsidRPr="00141A42">
        <w:rPr>
          <w:rFonts w:ascii="Arial" w:hAnsi="Arial" w:cs="Arial"/>
        </w:rPr>
        <w:t>O rastreamento de metástase óssea</w:t>
      </w:r>
      <w:r>
        <w:rPr>
          <w:rFonts w:ascii="Arial" w:hAnsi="Arial" w:cs="Arial"/>
        </w:rPr>
        <w:t>,</w:t>
      </w:r>
      <w:r w:rsidRPr="00141A42">
        <w:rPr>
          <w:rFonts w:ascii="Arial" w:hAnsi="Arial" w:cs="Arial"/>
        </w:rPr>
        <w:t xml:space="preserve"> </w:t>
      </w:r>
      <w:r>
        <w:rPr>
          <w:rFonts w:ascii="Arial" w:hAnsi="Arial" w:cs="Arial"/>
        </w:rPr>
        <w:t xml:space="preserve">no estadio I e II do câncer de mama, </w:t>
      </w:r>
      <w:r w:rsidRPr="00141A42">
        <w:rPr>
          <w:rFonts w:ascii="Arial" w:hAnsi="Arial" w:cs="Arial"/>
        </w:rPr>
        <w:t>através de cintilografia óssea ou PET CT leva a mudança</w:t>
      </w:r>
      <w:r w:rsidR="00221DE4">
        <w:rPr>
          <w:rFonts w:ascii="Arial" w:hAnsi="Arial" w:cs="Arial"/>
        </w:rPr>
        <w:t>s</w:t>
      </w:r>
      <w:r w:rsidRPr="00141A42">
        <w:rPr>
          <w:rFonts w:ascii="Arial" w:hAnsi="Arial" w:cs="Arial"/>
        </w:rPr>
        <w:t xml:space="preserve"> na conduta terapêutica</w:t>
      </w:r>
      <w:r>
        <w:rPr>
          <w:rFonts w:ascii="Arial" w:hAnsi="Arial" w:cs="Arial"/>
        </w:rPr>
        <w:t xml:space="preserve"> que impactam na</w:t>
      </w:r>
      <w:r w:rsidRPr="00141A42">
        <w:rPr>
          <w:rFonts w:ascii="Arial" w:hAnsi="Arial" w:cs="Arial"/>
        </w:rPr>
        <w:t xml:space="preserve"> sobrevida, </w:t>
      </w:r>
      <w:r>
        <w:rPr>
          <w:rFonts w:ascii="Arial" w:hAnsi="Arial" w:cs="Arial"/>
        </w:rPr>
        <w:t>n</w:t>
      </w:r>
      <w:r w:rsidRPr="00141A42">
        <w:rPr>
          <w:rFonts w:ascii="Arial" w:hAnsi="Arial" w:cs="Arial"/>
        </w:rPr>
        <w:t>a qualidade de vida ou re</w:t>
      </w:r>
      <w:r>
        <w:rPr>
          <w:rFonts w:ascii="Arial" w:hAnsi="Arial" w:cs="Arial"/>
        </w:rPr>
        <w:t>tarda</w:t>
      </w:r>
      <w:r w:rsidR="00221DE4">
        <w:rPr>
          <w:rFonts w:ascii="Arial" w:hAnsi="Arial" w:cs="Arial"/>
        </w:rPr>
        <w:t>m</w:t>
      </w:r>
      <w:r w:rsidRPr="00141A42">
        <w:rPr>
          <w:rFonts w:ascii="Arial" w:hAnsi="Arial" w:cs="Arial"/>
        </w:rPr>
        <w:t xml:space="preserve"> </w:t>
      </w:r>
      <w:r>
        <w:rPr>
          <w:rFonts w:ascii="Arial" w:hAnsi="Arial" w:cs="Arial"/>
        </w:rPr>
        <w:t xml:space="preserve">a incidência de </w:t>
      </w:r>
      <w:r w:rsidRPr="00141A42">
        <w:rPr>
          <w:rFonts w:ascii="Arial" w:hAnsi="Arial" w:cs="Arial"/>
        </w:rPr>
        <w:t xml:space="preserve">danos provocados pela metástase </w:t>
      </w:r>
      <w:r>
        <w:rPr>
          <w:rFonts w:ascii="Arial" w:hAnsi="Arial" w:cs="Arial"/>
        </w:rPr>
        <w:t>óssea</w:t>
      </w:r>
      <w:r w:rsidRPr="00141A42">
        <w:rPr>
          <w:rFonts w:ascii="Arial" w:hAnsi="Arial" w:cs="Arial"/>
        </w:rPr>
        <w:t>?</w:t>
      </w:r>
    </w:p>
    <w:p w:rsidR="00354704" w:rsidRPr="00187CE2" w:rsidRDefault="00354704" w:rsidP="00354704">
      <w:pPr>
        <w:spacing w:line="360" w:lineRule="auto"/>
        <w:outlineLvl w:val="0"/>
        <w:rPr>
          <w:rFonts w:ascii="Arial" w:hAnsi="Arial" w:cs="Arial"/>
          <w:b/>
        </w:rPr>
      </w:pPr>
      <w:r w:rsidRPr="00187CE2">
        <w:rPr>
          <w:rFonts w:ascii="Arial" w:hAnsi="Arial" w:cs="Arial"/>
          <w:b/>
        </w:rPr>
        <w:t>PICO:</w:t>
      </w:r>
    </w:p>
    <w:p w:rsidR="00354704" w:rsidRPr="00561D6D" w:rsidRDefault="00354704" w:rsidP="00354704">
      <w:pPr>
        <w:spacing w:line="360" w:lineRule="auto"/>
        <w:outlineLvl w:val="0"/>
        <w:rPr>
          <w:rFonts w:ascii="Arial" w:hAnsi="Arial" w:cs="Arial"/>
        </w:rPr>
      </w:pPr>
      <w:r w:rsidRPr="00561D6D">
        <w:rPr>
          <w:rFonts w:ascii="Arial" w:hAnsi="Arial" w:cs="Arial"/>
        </w:rPr>
        <w:t>P</w:t>
      </w:r>
      <w:r>
        <w:rPr>
          <w:rFonts w:ascii="Arial" w:hAnsi="Arial" w:cs="Arial"/>
        </w:rPr>
        <w:t xml:space="preserve"> -</w:t>
      </w:r>
      <w:r w:rsidRPr="00561D6D">
        <w:rPr>
          <w:rFonts w:ascii="Arial" w:hAnsi="Arial" w:cs="Arial"/>
        </w:rPr>
        <w:t xml:space="preserve"> Pacientes com câncer de mama estadio I ou II</w:t>
      </w:r>
    </w:p>
    <w:p w:rsidR="00354704" w:rsidRPr="00561D6D" w:rsidRDefault="00354704" w:rsidP="00354704">
      <w:pPr>
        <w:spacing w:line="360" w:lineRule="auto"/>
        <w:outlineLvl w:val="0"/>
        <w:rPr>
          <w:rFonts w:ascii="Arial" w:hAnsi="Arial" w:cs="Arial"/>
        </w:rPr>
      </w:pPr>
      <w:r w:rsidRPr="00561D6D">
        <w:rPr>
          <w:rFonts w:ascii="Arial" w:hAnsi="Arial" w:cs="Arial"/>
        </w:rPr>
        <w:t xml:space="preserve">I </w:t>
      </w:r>
      <w:r>
        <w:rPr>
          <w:rFonts w:ascii="Arial" w:hAnsi="Arial" w:cs="Arial"/>
        </w:rPr>
        <w:t>- R</w:t>
      </w:r>
      <w:r w:rsidRPr="00561D6D">
        <w:rPr>
          <w:rFonts w:ascii="Arial" w:hAnsi="Arial" w:cs="Arial"/>
        </w:rPr>
        <w:t>astreamento de metástases ósseas através de cintilografia ou PET CT</w:t>
      </w:r>
    </w:p>
    <w:p w:rsidR="00354704" w:rsidRPr="00561D6D" w:rsidRDefault="00354704" w:rsidP="00354704">
      <w:pPr>
        <w:spacing w:line="360" w:lineRule="auto"/>
        <w:outlineLvl w:val="0"/>
        <w:rPr>
          <w:rFonts w:ascii="Arial" w:hAnsi="Arial" w:cs="Arial"/>
        </w:rPr>
      </w:pPr>
      <w:r w:rsidRPr="00561D6D">
        <w:rPr>
          <w:rFonts w:ascii="Arial" w:hAnsi="Arial" w:cs="Arial"/>
        </w:rPr>
        <w:t xml:space="preserve">C </w:t>
      </w:r>
      <w:r>
        <w:rPr>
          <w:rFonts w:ascii="Arial" w:hAnsi="Arial" w:cs="Arial"/>
        </w:rPr>
        <w:t>- Rastreamento padrão (exame clínico e mamografia periódica)</w:t>
      </w:r>
    </w:p>
    <w:p w:rsidR="00354704" w:rsidRDefault="00354704" w:rsidP="00354704">
      <w:pPr>
        <w:spacing w:line="360" w:lineRule="auto"/>
        <w:outlineLvl w:val="0"/>
        <w:rPr>
          <w:rFonts w:ascii="Arial" w:hAnsi="Arial" w:cs="Arial"/>
        </w:rPr>
      </w:pPr>
      <w:r w:rsidRPr="00561D6D">
        <w:rPr>
          <w:rFonts w:ascii="Arial" w:hAnsi="Arial" w:cs="Arial"/>
        </w:rPr>
        <w:t xml:space="preserve">O </w:t>
      </w:r>
      <w:r>
        <w:rPr>
          <w:rFonts w:ascii="Arial" w:hAnsi="Arial" w:cs="Arial"/>
        </w:rPr>
        <w:t xml:space="preserve">- </w:t>
      </w:r>
      <w:r w:rsidRPr="00561D6D">
        <w:rPr>
          <w:rFonts w:ascii="Arial" w:hAnsi="Arial" w:cs="Arial"/>
        </w:rPr>
        <w:t xml:space="preserve">Ganho de sobrevida, melhora de qualidade de vida, </w:t>
      </w:r>
      <w:r>
        <w:rPr>
          <w:rFonts w:ascii="Arial" w:hAnsi="Arial" w:cs="Arial"/>
        </w:rPr>
        <w:t xml:space="preserve">tempo para início da incidência de </w:t>
      </w:r>
      <w:r w:rsidRPr="00141A42">
        <w:rPr>
          <w:rFonts w:ascii="Arial" w:hAnsi="Arial" w:cs="Arial"/>
        </w:rPr>
        <w:t xml:space="preserve">danos provocados pela metástase </w:t>
      </w:r>
      <w:r>
        <w:rPr>
          <w:rFonts w:ascii="Arial" w:hAnsi="Arial" w:cs="Arial"/>
        </w:rPr>
        <w:t>óssea.</w:t>
      </w:r>
    </w:p>
    <w:p w:rsidR="003D721F" w:rsidRDefault="003D721F" w:rsidP="00A534C9">
      <w:pPr>
        <w:pStyle w:val="Ttulo1"/>
      </w:pPr>
      <w:bookmarkStart w:id="3" w:name="_Toc411160389"/>
      <w:r w:rsidRPr="00A534C9">
        <w:t>Introdução</w:t>
      </w:r>
      <w:bookmarkEnd w:id="3"/>
    </w:p>
    <w:p w:rsidR="00A534C9" w:rsidRPr="00A534C9" w:rsidRDefault="00A534C9" w:rsidP="00A534C9"/>
    <w:p w:rsidR="00BF7628" w:rsidRDefault="00BF7628" w:rsidP="00BF7628">
      <w:pPr>
        <w:spacing w:line="360" w:lineRule="auto"/>
        <w:ind w:firstLine="708"/>
        <w:jc w:val="both"/>
        <w:outlineLvl w:val="0"/>
        <w:rPr>
          <w:rFonts w:ascii="Arial" w:hAnsi="Arial" w:cs="Arial"/>
        </w:rPr>
      </w:pPr>
      <w:bookmarkStart w:id="4" w:name="_Toc411160390"/>
      <w:r w:rsidRPr="00141A42">
        <w:rPr>
          <w:rFonts w:ascii="Arial" w:hAnsi="Arial" w:cs="Arial"/>
        </w:rPr>
        <w:t xml:space="preserve">O câncer de mama é </w:t>
      </w:r>
      <w:r>
        <w:rPr>
          <w:rFonts w:ascii="Arial" w:hAnsi="Arial" w:cs="Arial"/>
        </w:rPr>
        <w:t>a neoplasia mais frequente em</w:t>
      </w:r>
      <w:r w:rsidRPr="00141A42">
        <w:rPr>
          <w:rFonts w:ascii="Arial" w:hAnsi="Arial" w:cs="Arial"/>
        </w:rPr>
        <w:t xml:space="preserve"> mulheres em todo o mundo e está aumentando em países em desenvolvimento</w:t>
      </w:r>
      <w:r>
        <w:rPr>
          <w:rFonts w:ascii="Arial" w:hAnsi="Arial" w:cs="Arial"/>
        </w:rPr>
        <w:t>,</w:t>
      </w:r>
      <w:r w:rsidRPr="00141A42">
        <w:rPr>
          <w:rFonts w:ascii="Arial" w:hAnsi="Arial" w:cs="Arial"/>
        </w:rPr>
        <w:t xml:space="preserve"> onde a maioria dos casos é diagnosticad</w:t>
      </w:r>
      <w:r>
        <w:rPr>
          <w:rFonts w:ascii="Arial" w:hAnsi="Arial" w:cs="Arial"/>
        </w:rPr>
        <w:t>o</w:t>
      </w:r>
      <w:r w:rsidRPr="00141A42">
        <w:rPr>
          <w:rFonts w:ascii="Arial" w:hAnsi="Arial" w:cs="Arial"/>
        </w:rPr>
        <w:t xml:space="preserve"> em um estágio tardio.</w:t>
      </w:r>
      <w:r w:rsidRPr="00CE7D8D">
        <w:rPr>
          <w:rFonts w:ascii="Arial" w:hAnsi="Arial" w:cs="Arial"/>
          <w:vertAlign w:val="superscript"/>
        </w:rPr>
        <w:t>1</w:t>
      </w:r>
      <w:r w:rsidRPr="00141A42">
        <w:rPr>
          <w:rFonts w:ascii="Arial" w:hAnsi="Arial" w:cs="Arial"/>
        </w:rPr>
        <w:t xml:space="preserve"> É estimado que</w:t>
      </w:r>
      <w:r>
        <w:rPr>
          <w:rFonts w:ascii="Arial" w:hAnsi="Arial" w:cs="Arial"/>
        </w:rPr>
        <w:t>,</w:t>
      </w:r>
      <w:r w:rsidRPr="00141A42">
        <w:rPr>
          <w:rFonts w:ascii="Arial" w:hAnsi="Arial" w:cs="Arial"/>
        </w:rPr>
        <w:t xml:space="preserve"> no mundo</w:t>
      </w:r>
      <w:r>
        <w:rPr>
          <w:rFonts w:ascii="Arial" w:hAnsi="Arial" w:cs="Arial"/>
        </w:rPr>
        <w:t>,</w:t>
      </w:r>
      <w:r w:rsidRPr="00141A42">
        <w:rPr>
          <w:rFonts w:ascii="Arial" w:hAnsi="Arial" w:cs="Arial"/>
        </w:rPr>
        <w:t xml:space="preserve"> mais </w:t>
      </w:r>
      <w:r w:rsidRPr="00141A42">
        <w:rPr>
          <w:rFonts w:ascii="Arial" w:hAnsi="Arial" w:cs="Arial"/>
        </w:rPr>
        <w:lastRenderedPageBreak/>
        <w:t>de 508</w:t>
      </w:r>
      <w:r>
        <w:rPr>
          <w:rFonts w:ascii="Arial" w:hAnsi="Arial" w:cs="Arial"/>
        </w:rPr>
        <w:t>.</w:t>
      </w:r>
      <w:r w:rsidRPr="00141A42">
        <w:rPr>
          <w:rFonts w:ascii="Arial" w:hAnsi="Arial" w:cs="Arial"/>
        </w:rPr>
        <w:t>000 mulheres morreram</w:t>
      </w:r>
      <w:r w:rsidR="00221DE4">
        <w:rPr>
          <w:rFonts w:ascii="Arial" w:hAnsi="Arial" w:cs="Arial"/>
        </w:rPr>
        <w:t>,</w:t>
      </w:r>
      <w:r w:rsidRPr="00141A42">
        <w:rPr>
          <w:rFonts w:ascii="Arial" w:hAnsi="Arial" w:cs="Arial"/>
        </w:rPr>
        <w:t xml:space="preserve"> em 2011</w:t>
      </w:r>
      <w:r w:rsidR="00221DE4">
        <w:rPr>
          <w:rFonts w:ascii="Arial" w:hAnsi="Arial" w:cs="Arial"/>
        </w:rPr>
        <w:t>,</w:t>
      </w:r>
      <w:r w:rsidRPr="00141A42">
        <w:rPr>
          <w:rFonts w:ascii="Arial" w:hAnsi="Arial" w:cs="Arial"/>
        </w:rPr>
        <w:t xml:space="preserve"> devido a</w:t>
      </w:r>
      <w:r w:rsidR="00221DE4">
        <w:rPr>
          <w:rFonts w:ascii="Arial" w:hAnsi="Arial" w:cs="Arial"/>
        </w:rPr>
        <w:t>o</w:t>
      </w:r>
      <w:r w:rsidRPr="00141A42">
        <w:rPr>
          <w:rFonts w:ascii="Arial" w:hAnsi="Arial" w:cs="Arial"/>
        </w:rPr>
        <w:t xml:space="preserve"> câncer de mama</w:t>
      </w:r>
      <w:r>
        <w:rPr>
          <w:rFonts w:ascii="Arial" w:hAnsi="Arial" w:cs="Arial"/>
        </w:rPr>
        <w:t>.</w:t>
      </w:r>
      <w:r w:rsidRPr="00CE7D8D">
        <w:rPr>
          <w:rFonts w:ascii="Arial" w:hAnsi="Arial" w:cs="Arial"/>
          <w:vertAlign w:val="superscript"/>
        </w:rPr>
        <w:t>2</w:t>
      </w:r>
      <w:r>
        <w:rPr>
          <w:rFonts w:ascii="Arial" w:hAnsi="Arial" w:cs="Arial"/>
        </w:rPr>
        <w:t xml:space="preserve"> C</w:t>
      </w:r>
      <w:r w:rsidRPr="00141A42">
        <w:rPr>
          <w:rFonts w:ascii="Arial" w:hAnsi="Arial" w:cs="Arial"/>
        </w:rPr>
        <w:t xml:space="preserve">erca de 57.120 casos novos </w:t>
      </w:r>
      <w:r>
        <w:rPr>
          <w:rFonts w:ascii="Arial" w:hAnsi="Arial" w:cs="Arial"/>
        </w:rPr>
        <w:t>foram</w:t>
      </w:r>
      <w:r w:rsidRPr="00141A42">
        <w:rPr>
          <w:rFonts w:ascii="Arial" w:hAnsi="Arial" w:cs="Arial"/>
        </w:rPr>
        <w:t xml:space="preserve"> </w:t>
      </w:r>
      <w:r>
        <w:rPr>
          <w:rFonts w:ascii="Arial" w:hAnsi="Arial" w:cs="Arial"/>
        </w:rPr>
        <w:t>esper</w:t>
      </w:r>
      <w:r w:rsidRPr="00141A42">
        <w:rPr>
          <w:rFonts w:ascii="Arial" w:hAnsi="Arial" w:cs="Arial"/>
        </w:rPr>
        <w:t>ados no Brasil em 2014.</w:t>
      </w:r>
      <w:r w:rsidRPr="00CE7D8D">
        <w:rPr>
          <w:rFonts w:ascii="Arial" w:hAnsi="Arial" w:cs="Arial"/>
          <w:vertAlign w:val="superscript"/>
        </w:rPr>
        <w:t>3</w:t>
      </w:r>
    </w:p>
    <w:p w:rsidR="00BF7628" w:rsidRDefault="00BF7628" w:rsidP="00BF7628">
      <w:pPr>
        <w:spacing w:line="360" w:lineRule="auto"/>
        <w:ind w:firstLine="708"/>
        <w:jc w:val="both"/>
        <w:outlineLvl w:val="0"/>
        <w:rPr>
          <w:rFonts w:ascii="Arial" w:hAnsi="Arial" w:cs="Arial"/>
        </w:rPr>
      </w:pPr>
      <w:r w:rsidRPr="00141A42">
        <w:rPr>
          <w:rFonts w:ascii="Arial" w:hAnsi="Arial" w:cs="Arial"/>
        </w:rPr>
        <w:t xml:space="preserve">O osso é </w:t>
      </w:r>
      <w:r>
        <w:rPr>
          <w:rFonts w:ascii="Arial" w:hAnsi="Arial" w:cs="Arial"/>
        </w:rPr>
        <w:t>o primeiro local de recidiva da doença em 40% a 50% dos tumores da mama.</w:t>
      </w:r>
      <w:r w:rsidRPr="00CE7D8D">
        <w:rPr>
          <w:rFonts w:ascii="Arial" w:hAnsi="Arial" w:cs="Arial"/>
          <w:vertAlign w:val="superscript"/>
        </w:rPr>
        <w:t>4</w:t>
      </w:r>
      <w:r>
        <w:rPr>
          <w:rFonts w:ascii="Arial" w:hAnsi="Arial" w:cs="Arial"/>
        </w:rPr>
        <w:t xml:space="preserve"> A metástase óssea está presente em </w:t>
      </w:r>
      <w:r w:rsidRPr="00141A42">
        <w:rPr>
          <w:rFonts w:ascii="Arial" w:hAnsi="Arial" w:cs="Arial"/>
        </w:rPr>
        <w:t>65</w:t>
      </w:r>
      <w:r>
        <w:rPr>
          <w:rFonts w:ascii="Arial" w:hAnsi="Arial" w:cs="Arial"/>
        </w:rPr>
        <w:t>%</w:t>
      </w:r>
      <w:r w:rsidRPr="00141A42">
        <w:rPr>
          <w:rFonts w:ascii="Arial" w:hAnsi="Arial" w:cs="Arial"/>
        </w:rPr>
        <w:t>-70% dos tumores avançados.</w:t>
      </w:r>
      <w:r w:rsidRPr="00CE7D8D">
        <w:rPr>
          <w:rFonts w:ascii="Arial" w:hAnsi="Arial" w:cs="Arial"/>
          <w:vertAlign w:val="superscript"/>
        </w:rPr>
        <w:t>5</w:t>
      </w:r>
      <w:r w:rsidRPr="00141A42">
        <w:rPr>
          <w:rFonts w:ascii="Arial" w:hAnsi="Arial" w:cs="Arial"/>
        </w:rPr>
        <w:t xml:space="preserve"> </w:t>
      </w:r>
      <w:r>
        <w:rPr>
          <w:rFonts w:ascii="Arial" w:hAnsi="Arial" w:cs="Arial"/>
        </w:rPr>
        <w:t>Complicações resultantes de metástases ósseas incluem hipercalcemia, dor óssea, fratura patológica e compressão de medula espinhal. A detecção precoce da doença metastática pode prevenir estas complicações, oferecer melhor chance para controlar o processo da doença e resultar em maior chance de sobrevida e melhor qualidade de vida.</w:t>
      </w:r>
      <w:r w:rsidRPr="00CE7D8D">
        <w:rPr>
          <w:rFonts w:ascii="Arial" w:hAnsi="Arial" w:cs="Arial"/>
          <w:vertAlign w:val="superscript"/>
        </w:rPr>
        <w:t>6</w:t>
      </w:r>
    </w:p>
    <w:p w:rsidR="00BF7628" w:rsidRDefault="00BF7628" w:rsidP="00BF7628">
      <w:pPr>
        <w:spacing w:line="360" w:lineRule="auto"/>
        <w:ind w:firstLine="708"/>
        <w:jc w:val="both"/>
        <w:outlineLvl w:val="0"/>
        <w:rPr>
          <w:rFonts w:ascii="Arial" w:hAnsi="Arial" w:cs="Arial"/>
        </w:rPr>
      </w:pPr>
      <w:r>
        <w:rPr>
          <w:rFonts w:ascii="Arial" w:hAnsi="Arial" w:cs="Arial"/>
        </w:rPr>
        <w:t>As metástases na coluna podem levar a morbidade significativa e redução na qualidade de vida devido à compressão da medula espinhal (5% a 20% durante o curso da doença). Um estudo estimou que a sobrevida média de pacientes com compressão medular seria de 3 a 7 meses e apenas 36% sobreviverão até 12 meses. O entendimento da história natural e diagnóstico precoce das metástases de coluna e predição de colapso vertebral se faz necessário</w:t>
      </w:r>
      <w:r w:rsidRPr="00457207">
        <w:rPr>
          <w:rFonts w:ascii="Arial" w:hAnsi="Arial" w:cs="Arial"/>
        </w:rPr>
        <w:t>.</w:t>
      </w:r>
      <w:r w:rsidRPr="00CE7D8D">
        <w:rPr>
          <w:rFonts w:ascii="Arial" w:hAnsi="Arial" w:cs="Arial"/>
          <w:vertAlign w:val="superscript"/>
        </w:rPr>
        <w:t>7</w:t>
      </w:r>
    </w:p>
    <w:p w:rsidR="00BF7628" w:rsidRDefault="00BF7628" w:rsidP="00BF7628">
      <w:pPr>
        <w:spacing w:line="360" w:lineRule="auto"/>
        <w:ind w:firstLine="708"/>
        <w:jc w:val="both"/>
        <w:outlineLvl w:val="0"/>
        <w:rPr>
          <w:rFonts w:ascii="Arial" w:hAnsi="Arial" w:cs="Arial"/>
        </w:rPr>
      </w:pPr>
      <w:r>
        <w:rPr>
          <w:rFonts w:ascii="Arial" w:hAnsi="Arial" w:cs="Arial"/>
        </w:rPr>
        <w:t xml:space="preserve">O acompanhamento, ou seja, o cuidado após o tratamento primário, de mulheres com câncer de mama pode ter vários alvos. Estes incluem a provisão de reabilitação física e psíquica, monitoramento da efetividade do tratamento incluindo toxicidade </w:t>
      </w:r>
      <w:r w:rsidR="00221DE4">
        <w:rPr>
          <w:rFonts w:ascii="Arial" w:hAnsi="Arial" w:cs="Arial"/>
        </w:rPr>
        <w:t xml:space="preserve">em </w:t>
      </w:r>
      <w:r>
        <w:rPr>
          <w:rFonts w:ascii="Arial" w:hAnsi="Arial" w:cs="Arial"/>
        </w:rPr>
        <w:t>curto e longo prazo</w:t>
      </w:r>
      <w:r w:rsidR="00221DE4">
        <w:rPr>
          <w:rFonts w:ascii="Arial" w:hAnsi="Arial" w:cs="Arial"/>
        </w:rPr>
        <w:t>s</w:t>
      </w:r>
      <w:r>
        <w:rPr>
          <w:rFonts w:ascii="Arial" w:hAnsi="Arial" w:cs="Arial"/>
        </w:rPr>
        <w:t xml:space="preserve"> e a detecção de recidiva ou novos casos de câncer. Todavia na prática atual, o acompanhamento é oferecido com o objetivo principal de detectar metástases à distância precocemente para que o tratamento possa ter melhor prognóstico. Neste contexto, vários exames são utilizados em pacientes assintomáticos na busca por metástases. No caso das metástases ósseas</w:t>
      </w:r>
      <w:r w:rsidR="00221DE4">
        <w:rPr>
          <w:rFonts w:ascii="Arial" w:hAnsi="Arial" w:cs="Arial"/>
        </w:rPr>
        <w:t>,</w:t>
      </w:r>
      <w:r>
        <w:rPr>
          <w:rFonts w:ascii="Arial" w:hAnsi="Arial" w:cs="Arial"/>
        </w:rPr>
        <w:t xml:space="preserve"> os mais utilizados são alguns marcadores tumorais, cintilografia óssea, tomografia computadorizada, radiografias, ressonância magnética, PET scan e </w:t>
      </w:r>
      <w:r w:rsidR="00EB3352">
        <w:rPr>
          <w:rFonts w:ascii="Arial" w:hAnsi="Arial" w:cs="Arial"/>
        </w:rPr>
        <w:t>PET CT</w:t>
      </w:r>
      <w:r>
        <w:rPr>
          <w:rFonts w:ascii="Arial" w:hAnsi="Arial" w:cs="Arial"/>
        </w:rPr>
        <w:t xml:space="preserve"> mais recentemente. </w:t>
      </w:r>
      <w:r w:rsidRPr="00A25A1F">
        <w:rPr>
          <w:rFonts w:ascii="Arial" w:hAnsi="Arial" w:cs="Arial"/>
        </w:rPr>
        <w:t xml:space="preserve">Apesar da falta </w:t>
      </w:r>
      <w:r>
        <w:rPr>
          <w:rFonts w:ascii="Arial" w:hAnsi="Arial" w:cs="Arial"/>
        </w:rPr>
        <w:t>de evidências</w:t>
      </w:r>
      <w:r w:rsidRPr="00A25A1F">
        <w:rPr>
          <w:rFonts w:ascii="Arial" w:hAnsi="Arial" w:cs="Arial"/>
        </w:rPr>
        <w:t xml:space="preserve"> con</w:t>
      </w:r>
      <w:r>
        <w:rPr>
          <w:rFonts w:ascii="Arial" w:hAnsi="Arial" w:cs="Arial"/>
        </w:rPr>
        <w:t>sistentes de</w:t>
      </w:r>
      <w:r w:rsidRPr="00A25A1F">
        <w:rPr>
          <w:rFonts w:ascii="Arial" w:hAnsi="Arial" w:cs="Arial"/>
        </w:rPr>
        <w:t xml:space="preserve"> que este cuidado </w:t>
      </w:r>
      <w:r w:rsidR="00221DE4" w:rsidRPr="00A25A1F">
        <w:rPr>
          <w:rFonts w:ascii="Arial" w:hAnsi="Arial" w:cs="Arial"/>
        </w:rPr>
        <w:t>melhor</w:t>
      </w:r>
      <w:r w:rsidR="00221DE4">
        <w:rPr>
          <w:rFonts w:ascii="Arial" w:hAnsi="Arial" w:cs="Arial"/>
        </w:rPr>
        <w:t>e os</w:t>
      </w:r>
      <w:r w:rsidR="00221DE4" w:rsidRPr="00A25A1F">
        <w:rPr>
          <w:rFonts w:ascii="Arial" w:hAnsi="Arial" w:cs="Arial"/>
        </w:rPr>
        <w:t xml:space="preserve"> </w:t>
      </w:r>
      <w:r w:rsidRPr="00A25A1F">
        <w:rPr>
          <w:rFonts w:ascii="Arial" w:hAnsi="Arial" w:cs="Arial"/>
        </w:rPr>
        <w:t xml:space="preserve">resultados nestes pacientes, </w:t>
      </w:r>
      <w:r>
        <w:rPr>
          <w:rFonts w:ascii="Arial" w:hAnsi="Arial" w:cs="Arial"/>
        </w:rPr>
        <w:t>o acompanhamento</w:t>
      </w:r>
      <w:r w:rsidRPr="00A25A1F">
        <w:rPr>
          <w:rFonts w:ascii="Arial" w:hAnsi="Arial" w:cs="Arial"/>
        </w:rPr>
        <w:t xml:space="preserve"> intens</w:t>
      </w:r>
      <w:r>
        <w:rPr>
          <w:rFonts w:ascii="Arial" w:hAnsi="Arial" w:cs="Arial"/>
        </w:rPr>
        <w:t>ivo</w:t>
      </w:r>
      <w:r w:rsidRPr="00A25A1F">
        <w:rPr>
          <w:rFonts w:ascii="Arial" w:hAnsi="Arial" w:cs="Arial"/>
        </w:rPr>
        <w:t xml:space="preserve"> é </w:t>
      </w:r>
      <w:r>
        <w:rPr>
          <w:rFonts w:ascii="Arial" w:hAnsi="Arial" w:cs="Arial"/>
        </w:rPr>
        <w:t>extrem</w:t>
      </w:r>
      <w:r w:rsidRPr="00A25A1F">
        <w:rPr>
          <w:rFonts w:ascii="Arial" w:hAnsi="Arial" w:cs="Arial"/>
        </w:rPr>
        <w:t xml:space="preserve">amente comum na </w:t>
      </w:r>
      <w:r>
        <w:rPr>
          <w:rFonts w:ascii="Arial" w:hAnsi="Arial" w:cs="Arial"/>
        </w:rPr>
        <w:t xml:space="preserve">prática clínica e representa custos e sobrecarga </w:t>
      </w:r>
      <w:r w:rsidRPr="00A25A1F">
        <w:rPr>
          <w:rFonts w:ascii="Arial" w:hAnsi="Arial" w:cs="Arial"/>
        </w:rPr>
        <w:t>significativ</w:t>
      </w:r>
      <w:r>
        <w:rPr>
          <w:rFonts w:ascii="Arial" w:hAnsi="Arial" w:cs="Arial"/>
        </w:rPr>
        <w:t>a</w:t>
      </w:r>
      <w:r w:rsidRPr="00A25A1F">
        <w:rPr>
          <w:rFonts w:ascii="Arial" w:hAnsi="Arial" w:cs="Arial"/>
        </w:rPr>
        <w:t xml:space="preserve"> para os departamentos d</w:t>
      </w:r>
      <w:r>
        <w:rPr>
          <w:rFonts w:ascii="Arial" w:hAnsi="Arial" w:cs="Arial"/>
        </w:rPr>
        <w:t>e</w:t>
      </w:r>
      <w:r w:rsidRPr="00A25A1F">
        <w:rPr>
          <w:rFonts w:ascii="Arial" w:hAnsi="Arial" w:cs="Arial"/>
        </w:rPr>
        <w:t xml:space="preserve"> </w:t>
      </w:r>
      <w:r>
        <w:rPr>
          <w:rFonts w:ascii="Arial" w:hAnsi="Arial" w:cs="Arial"/>
        </w:rPr>
        <w:t xml:space="preserve">radiologia, </w:t>
      </w:r>
      <w:r w:rsidRPr="00A25A1F">
        <w:rPr>
          <w:rFonts w:ascii="Arial" w:hAnsi="Arial" w:cs="Arial"/>
        </w:rPr>
        <w:t>radio</w:t>
      </w:r>
      <w:r>
        <w:rPr>
          <w:rFonts w:ascii="Arial" w:hAnsi="Arial" w:cs="Arial"/>
        </w:rPr>
        <w:t>terapia</w:t>
      </w:r>
      <w:r w:rsidRPr="00A25A1F">
        <w:rPr>
          <w:rFonts w:ascii="Arial" w:hAnsi="Arial" w:cs="Arial"/>
        </w:rPr>
        <w:t>, cir</w:t>
      </w:r>
      <w:r>
        <w:rPr>
          <w:rFonts w:ascii="Arial" w:hAnsi="Arial" w:cs="Arial"/>
        </w:rPr>
        <w:t>u</w:t>
      </w:r>
      <w:r w:rsidRPr="00A25A1F">
        <w:rPr>
          <w:rFonts w:ascii="Arial" w:hAnsi="Arial" w:cs="Arial"/>
        </w:rPr>
        <w:t>rgi</w:t>
      </w:r>
      <w:r>
        <w:rPr>
          <w:rFonts w:ascii="Arial" w:hAnsi="Arial" w:cs="Arial"/>
        </w:rPr>
        <w:t>a</w:t>
      </w:r>
      <w:r w:rsidRPr="00A25A1F">
        <w:rPr>
          <w:rFonts w:ascii="Arial" w:hAnsi="Arial" w:cs="Arial"/>
        </w:rPr>
        <w:t xml:space="preserve"> e oncologi</w:t>
      </w:r>
      <w:r>
        <w:rPr>
          <w:rFonts w:ascii="Arial" w:hAnsi="Arial" w:cs="Arial"/>
        </w:rPr>
        <w:t>a</w:t>
      </w:r>
      <w:r w:rsidRPr="00A25A1F">
        <w:rPr>
          <w:rFonts w:ascii="Arial" w:hAnsi="Arial" w:cs="Arial"/>
        </w:rPr>
        <w:t xml:space="preserve"> </w:t>
      </w:r>
      <w:r>
        <w:rPr>
          <w:rFonts w:ascii="Arial" w:hAnsi="Arial" w:cs="Arial"/>
        </w:rPr>
        <w:t>clínica.</w:t>
      </w:r>
      <w:r w:rsidRPr="00CE7D8D">
        <w:rPr>
          <w:rFonts w:ascii="Arial" w:hAnsi="Arial" w:cs="Arial"/>
          <w:vertAlign w:val="superscript"/>
        </w:rPr>
        <w:t>8</w:t>
      </w:r>
      <w:r>
        <w:rPr>
          <w:rFonts w:ascii="Arial" w:hAnsi="Arial" w:cs="Arial"/>
        </w:rPr>
        <w:t xml:space="preserve"> </w:t>
      </w:r>
    </w:p>
    <w:p w:rsidR="00BF7628" w:rsidRDefault="00BF7628" w:rsidP="00BF7628">
      <w:pPr>
        <w:spacing w:line="360" w:lineRule="auto"/>
        <w:ind w:firstLine="708"/>
        <w:jc w:val="both"/>
        <w:outlineLvl w:val="0"/>
        <w:rPr>
          <w:rFonts w:ascii="Arial" w:hAnsi="Arial" w:cs="Arial"/>
        </w:rPr>
      </w:pPr>
      <w:r>
        <w:rPr>
          <w:rFonts w:ascii="Arial" w:hAnsi="Arial" w:cs="Arial"/>
        </w:rPr>
        <w:t xml:space="preserve">É </w:t>
      </w:r>
      <w:r w:rsidRPr="00A25A1F">
        <w:rPr>
          <w:rFonts w:ascii="Arial" w:hAnsi="Arial" w:cs="Arial"/>
        </w:rPr>
        <w:t>difícil avaliar retrospectiv</w:t>
      </w:r>
      <w:r>
        <w:rPr>
          <w:rFonts w:ascii="Arial" w:hAnsi="Arial" w:cs="Arial"/>
        </w:rPr>
        <w:t xml:space="preserve">amente a eficácia desse rastreamento, pois a sobrevida </w:t>
      </w:r>
      <w:r w:rsidRPr="00A25A1F">
        <w:rPr>
          <w:rFonts w:ascii="Arial" w:hAnsi="Arial" w:cs="Arial"/>
        </w:rPr>
        <w:t xml:space="preserve">dos pacientes </w:t>
      </w:r>
      <w:r>
        <w:rPr>
          <w:rFonts w:ascii="Arial" w:hAnsi="Arial" w:cs="Arial"/>
        </w:rPr>
        <w:t>assintomáticos</w:t>
      </w:r>
      <w:r w:rsidR="00221DE4">
        <w:rPr>
          <w:rFonts w:ascii="Arial" w:hAnsi="Arial" w:cs="Arial"/>
        </w:rPr>
        <w:t>,</w:t>
      </w:r>
      <w:r>
        <w:rPr>
          <w:rFonts w:ascii="Arial" w:hAnsi="Arial" w:cs="Arial"/>
        </w:rPr>
        <w:t xml:space="preserve"> que têm recidivas </w:t>
      </w:r>
      <w:r w:rsidRPr="00A25A1F">
        <w:rPr>
          <w:rFonts w:ascii="Arial" w:hAnsi="Arial" w:cs="Arial"/>
        </w:rPr>
        <w:t>detectad</w:t>
      </w:r>
      <w:r>
        <w:rPr>
          <w:rFonts w:ascii="Arial" w:hAnsi="Arial" w:cs="Arial"/>
        </w:rPr>
        <w:t>a</w:t>
      </w:r>
      <w:r w:rsidRPr="00A25A1F">
        <w:rPr>
          <w:rFonts w:ascii="Arial" w:hAnsi="Arial" w:cs="Arial"/>
        </w:rPr>
        <w:t xml:space="preserve">s por testes </w:t>
      </w:r>
      <w:r>
        <w:rPr>
          <w:rFonts w:ascii="Arial" w:hAnsi="Arial" w:cs="Arial"/>
        </w:rPr>
        <w:t>diagnósticos</w:t>
      </w:r>
      <w:r w:rsidR="00221DE4">
        <w:rPr>
          <w:rFonts w:ascii="Arial" w:hAnsi="Arial" w:cs="Arial"/>
        </w:rPr>
        <w:t>,</w:t>
      </w:r>
      <w:r>
        <w:rPr>
          <w:rFonts w:ascii="Arial" w:hAnsi="Arial" w:cs="Arial"/>
        </w:rPr>
        <w:t xml:space="preserve"> </w:t>
      </w:r>
      <w:r w:rsidRPr="00A25A1F">
        <w:rPr>
          <w:rFonts w:ascii="Arial" w:hAnsi="Arial" w:cs="Arial"/>
        </w:rPr>
        <w:t>pode somente ser comparada com a sobrevi</w:t>
      </w:r>
      <w:r>
        <w:rPr>
          <w:rFonts w:ascii="Arial" w:hAnsi="Arial" w:cs="Arial"/>
        </w:rPr>
        <w:t>da</w:t>
      </w:r>
      <w:r w:rsidRPr="00A25A1F">
        <w:rPr>
          <w:rFonts w:ascii="Arial" w:hAnsi="Arial" w:cs="Arial"/>
        </w:rPr>
        <w:t xml:space="preserve"> dos pacientes </w:t>
      </w:r>
      <w:r w:rsidRPr="00A25A1F">
        <w:rPr>
          <w:rFonts w:ascii="Arial" w:hAnsi="Arial" w:cs="Arial"/>
        </w:rPr>
        <w:lastRenderedPageBreak/>
        <w:t>s</w:t>
      </w:r>
      <w:r>
        <w:rPr>
          <w:rFonts w:ascii="Arial" w:hAnsi="Arial" w:cs="Arial"/>
        </w:rPr>
        <w:t>intomáticos</w:t>
      </w:r>
      <w:r w:rsidRPr="00A25A1F">
        <w:rPr>
          <w:rFonts w:ascii="Arial" w:hAnsi="Arial" w:cs="Arial"/>
        </w:rPr>
        <w:t xml:space="preserve"> que têm </w:t>
      </w:r>
      <w:r>
        <w:rPr>
          <w:rFonts w:ascii="Arial" w:hAnsi="Arial" w:cs="Arial"/>
        </w:rPr>
        <w:t>recidivas</w:t>
      </w:r>
      <w:r w:rsidRPr="00A25A1F">
        <w:rPr>
          <w:rFonts w:ascii="Arial" w:hAnsi="Arial" w:cs="Arial"/>
        </w:rPr>
        <w:t>. Este tipo d</w:t>
      </w:r>
      <w:r>
        <w:rPr>
          <w:rFonts w:ascii="Arial" w:hAnsi="Arial" w:cs="Arial"/>
        </w:rPr>
        <w:t>e</w:t>
      </w:r>
      <w:r w:rsidRPr="00A25A1F">
        <w:rPr>
          <w:rFonts w:ascii="Arial" w:hAnsi="Arial" w:cs="Arial"/>
        </w:rPr>
        <w:t xml:space="preserve"> comparação pode </w:t>
      </w:r>
      <w:r>
        <w:rPr>
          <w:rFonts w:ascii="Arial" w:hAnsi="Arial" w:cs="Arial"/>
        </w:rPr>
        <w:t>ser extrema</w:t>
      </w:r>
      <w:r w:rsidRPr="00A25A1F">
        <w:rPr>
          <w:rFonts w:ascii="Arial" w:hAnsi="Arial" w:cs="Arial"/>
        </w:rPr>
        <w:t xml:space="preserve">mente </w:t>
      </w:r>
      <w:r>
        <w:rPr>
          <w:rFonts w:ascii="Arial" w:hAnsi="Arial" w:cs="Arial"/>
        </w:rPr>
        <w:t>tendenciosa pe</w:t>
      </w:r>
      <w:r w:rsidRPr="00A25A1F">
        <w:rPr>
          <w:rFonts w:ascii="Arial" w:hAnsi="Arial" w:cs="Arial"/>
        </w:rPr>
        <w:t>lo tempo</w:t>
      </w:r>
      <w:r>
        <w:rPr>
          <w:rFonts w:ascii="Arial" w:hAnsi="Arial" w:cs="Arial"/>
        </w:rPr>
        <w:t xml:space="preserve"> de observação</w:t>
      </w:r>
      <w:r w:rsidR="00221DE4">
        <w:rPr>
          <w:rFonts w:ascii="Arial" w:hAnsi="Arial" w:cs="Arial"/>
        </w:rPr>
        <w:t>. A</w:t>
      </w:r>
      <w:r w:rsidRPr="00A25A1F">
        <w:rPr>
          <w:rFonts w:ascii="Arial" w:hAnsi="Arial" w:cs="Arial"/>
        </w:rPr>
        <w:t xml:space="preserve"> detecção </w:t>
      </w:r>
      <w:r>
        <w:rPr>
          <w:rFonts w:ascii="Arial" w:hAnsi="Arial" w:cs="Arial"/>
        </w:rPr>
        <w:t>precoce</w:t>
      </w:r>
      <w:r w:rsidRPr="00A25A1F">
        <w:rPr>
          <w:rFonts w:ascii="Arial" w:hAnsi="Arial" w:cs="Arial"/>
        </w:rPr>
        <w:t xml:space="preserve"> aumenta simplesmente o período </w:t>
      </w:r>
      <w:r>
        <w:rPr>
          <w:rFonts w:ascii="Arial" w:hAnsi="Arial" w:cs="Arial"/>
        </w:rPr>
        <w:t>em</w:t>
      </w:r>
      <w:r w:rsidRPr="00A25A1F">
        <w:rPr>
          <w:rFonts w:ascii="Arial" w:hAnsi="Arial" w:cs="Arial"/>
        </w:rPr>
        <w:t xml:space="preserve"> que </w:t>
      </w:r>
      <w:r>
        <w:rPr>
          <w:rFonts w:ascii="Arial" w:hAnsi="Arial" w:cs="Arial"/>
        </w:rPr>
        <w:t>a</w:t>
      </w:r>
      <w:r w:rsidRPr="00A25A1F">
        <w:rPr>
          <w:rFonts w:ascii="Arial" w:hAnsi="Arial" w:cs="Arial"/>
        </w:rPr>
        <w:t xml:space="preserve"> metástas</w:t>
      </w:r>
      <w:r>
        <w:rPr>
          <w:rFonts w:ascii="Arial" w:hAnsi="Arial" w:cs="Arial"/>
        </w:rPr>
        <w:t>e</w:t>
      </w:r>
      <w:r w:rsidRPr="00A25A1F">
        <w:rPr>
          <w:rFonts w:ascii="Arial" w:hAnsi="Arial" w:cs="Arial"/>
        </w:rPr>
        <w:t xml:space="preserve"> é observad</w:t>
      </w:r>
      <w:r>
        <w:rPr>
          <w:rFonts w:ascii="Arial" w:hAnsi="Arial" w:cs="Arial"/>
        </w:rPr>
        <w:t xml:space="preserve">a, e </w:t>
      </w:r>
      <w:r w:rsidR="00221DE4">
        <w:rPr>
          <w:rFonts w:ascii="Arial" w:hAnsi="Arial" w:cs="Arial"/>
        </w:rPr>
        <w:t xml:space="preserve">dependendo da </w:t>
      </w:r>
      <w:r>
        <w:rPr>
          <w:rFonts w:ascii="Arial" w:hAnsi="Arial" w:cs="Arial"/>
        </w:rPr>
        <w:t xml:space="preserve">agressividade do tumor, </w:t>
      </w:r>
      <w:r w:rsidRPr="00A25A1F">
        <w:rPr>
          <w:rFonts w:ascii="Arial" w:hAnsi="Arial" w:cs="Arial"/>
        </w:rPr>
        <w:t>os casos com uma fase pr</w:t>
      </w:r>
      <w:r>
        <w:rPr>
          <w:rFonts w:ascii="Arial" w:hAnsi="Arial" w:cs="Arial"/>
        </w:rPr>
        <w:t>é</w:t>
      </w:r>
      <w:r w:rsidRPr="00A25A1F">
        <w:rPr>
          <w:rFonts w:ascii="Arial" w:hAnsi="Arial" w:cs="Arial"/>
        </w:rPr>
        <w:t xml:space="preserve">-clínica longa e, consequentemente, </w:t>
      </w:r>
      <w:r w:rsidR="00221DE4">
        <w:rPr>
          <w:rFonts w:ascii="Arial" w:hAnsi="Arial" w:cs="Arial"/>
        </w:rPr>
        <w:t xml:space="preserve">com </w:t>
      </w:r>
      <w:r>
        <w:rPr>
          <w:rFonts w:ascii="Arial" w:hAnsi="Arial" w:cs="Arial"/>
        </w:rPr>
        <w:t xml:space="preserve">recidivas </w:t>
      </w:r>
      <w:r w:rsidRPr="00A25A1F">
        <w:rPr>
          <w:rFonts w:ascii="Arial" w:hAnsi="Arial" w:cs="Arial"/>
        </w:rPr>
        <w:t xml:space="preserve">menos </w:t>
      </w:r>
      <w:r w:rsidR="00221DE4">
        <w:rPr>
          <w:rFonts w:ascii="Arial" w:hAnsi="Arial" w:cs="Arial"/>
        </w:rPr>
        <w:t>frequentes</w:t>
      </w:r>
      <w:r w:rsidR="00221DE4" w:rsidRPr="00A25A1F">
        <w:rPr>
          <w:rFonts w:ascii="Arial" w:hAnsi="Arial" w:cs="Arial"/>
        </w:rPr>
        <w:t xml:space="preserve"> </w:t>
      </w:r>
      <w:r w:rsidRPr="00A25A1F">
        <w:rPr>
          <w:rFonts w:ascii="Arial" w:hAnsi="Arial" w:cs="Arial"/>
        </w:rPr>
        <w:t xml:space="preserve">são mais prováveis </w:t>
      </w:r>
      <w:r>
        <w:rPr>
          <w:rFonts w:ascii="Arial" w:hAnsi="Arial" w:cs="Arial"/>
        </w:rPr>
        <w:t xml:space="preserve">de </w:t>
      </w:r>
      <w:r w:rsidRPr="00A25A1F">
        <w:rPr>
          <w:rFonts w:ascii="Arial" w:hAnsi="Arial" w:cs="Arial"/>
        </w:rPr>
        <w:t>ser</w:t>
      </w:r>
      <w:r>
        <w:rPr>
          <w:rFonts w:ascii="Arial" w:hAnsi="Arial" w:cs="Arial"/>
        </w:rPr>
        <w:t>em</w:t>
      </w:r>
      <w:r w:rsidRPr="00A25A1F">
        <w:rPr>
          <w:rFonts w:ascii="Arial" w:hAnsi="Arial" w:cs="Arial"/>
        </w:rPr>
        <w:t xml:space="preserve"> detectad</w:t>
      </w:r>
      <w:r>
        <w:rPr>
          <w:rFonts w:ascii="Arial" w:hAnsi="Arial" w:cs="Arial"/>
        </w:rPr>
        <w:t>a</w:t>
      </w:r>
      <w:r w:rsidRPr="00A25A1F">
        <w:rPr>
          <w:rFonts w:ascii="Arial" w:hAnsi="Arial" w:cs="Arial"/>
        </w:rPr>
        <w:t xml:space="preserve">s por um programa de </w:t>
      </w:r>
      <w:r>
        <w:rPr>
          <w:rFonts w:ascii="Arial" w:hAnsi="Arial" w:cs="Arial"/>
        </w:rPr>
        <w:t>rastreamento</w:t>
      </w:r>
      <w:r w:rsidRPr="00A25A1F">
        <w:rPr>
          <w:rFonts w:ascii="Arial" w:hAnsi="Arial" w:cs="Arial"/>
        </w:rPr>
        <w:t xml:space="preserve">. Um </w:t>
      </w:r>
      <w:r>
        <w:rPr>
          <w:rFonts w:ascii="Arial" w:hAnsi="Arial" w:cs="Arial"/>
        </w:rPr>
        <w:t>ensaio clínico randomizado seria o desenho de estudo mais adequado para controlar estes fatores confundidores para uma estimativa de eficácia comparando diferentes estratégias de rastreamento</w:t>
      </w:r>
      <w:r w:rsidRPr="00B2686D">
        <w:rPr>
          <w:rFonts w:ascii="Arial" w:hAnsi="Arial" w:cs="Arial"/>
        </w:rPr>
        <w:t>.</w:t>
      </w:r>
      <w:r w:rsidRPr="00CE7D8D">
        <w:rPr>
          <w:rFonts w:ascii="Arial" w:hAnsi="Arial" w:cs="Arial"/>
          <w:vertAlign w:val="superscript"/>
        </w:rPr>
        <w:t>9</w:t>
      </w:r>
    </w:p>
    <w:p w:rsidR="00BF7628" w:rsidRDefault="00BF7628" w:rsidP="00BF7628">
      <w:pPr>
        <w:spacing w:line="360" w:lineRule="auto"/>
        <w:ind w:firstLine="708"/>
        <w:jc w:val="both"/>
        <w:outlineLvl w:val="0"/>
        <w:rPr>
          <w:rFonts w:ascii="Arial" w:hAnsi="Arial" w:cs="Arial"/>
        </w:rPr>
      </w:pPr>
      <w:r w:rsidRPr="00CC2DB6">
        <w:rPr>
          <w:rFonts w:ascii="Arial" w:hAnsi="Arial" w:cs="Arial"/>
        </w:rPr>
        <w:t>Existem várias forma</w:t>
      </w:r>
      <w:r>
        <w:rPr>
          <w:rFonts w:ascii="Arial" w:hAnsi="Arial" w:cs="Arial"/>
        </w:rPr>
        <w:t>s</w:t>
      </w:r>
      <w:r w:rsidRPr="00CC2DB6">
        <w:rPr>
          <w:rFonts w:ascii="Arial" w:hAnsi="Arial" w:cs="Arial"/>
        </w:rPr>
        <w:t xml:space="preserve"> e classificações para estadiar o c</w:t>
      </w:r>
      <w:r>
        <w:rPr>
          <w:rFonts w:ascii="Arial" w:hAnsi="Arial" w:cs="Arial"/>
        </w:rPr>
        <w:t xml:space="preserve">âncer, em especial em relação à região/órgão comprometido. Contudo, os estadiamentos mais aceitos internacionalmente são os que classificam o tumor em estadio que vai de 0 a IV ou pela classificação TNM. Essa classificação detalha e descreve o tumor pelo tamanho (T1 </w:t>
      </w:r>
      <w:r w:rsidRPr="00E94B70">
        <w:rPr>
          <w:rFonts w:ascii="Arial" w:hAnsi="Arial" w:cs="Arial"/>
          <w:u w:val="single"/>
        </w:rPr>
        <w:t>&lt;</w:t>
      </w:r>
      <w:r>
        <w:rPr>
          <w:rFonts w:ascii="Arial" w:hAnsi="Arial" w:cs="Arial"/>
        </w:rPr>
        <w:t xml:space="preserve">2 cm, T2 &gt;2cm mas </w:t>
      </w:r>
      <w:r w:rsidRPr="00E94B70">
        <w:rPr>
          <w:rFonts w:ascii="Arial" w:hAnsi="Arial" w:cs="Arial"/>
          <w:u w:val="single"/>
        </w:rPr>
        <w:t>&lt;</w:t>
      </w:r>
      <w:r>
        <w:rPr>
          <w:rFonts w:ascii="Arial" w:hAnsi="Arial" w:cs="Arial"/>
        </w:rPr>
        <w:t xml:space="preserve"> 5cm, T3 &gt;5 cm, T4 = qualquer tamanho),  linfonodos regionais comprometidos (N= sem metástases em linfonodos regionais, N1 = metástases móveis em linfonodos regionais ipsilateral, N2 = metástases fixas ou aparente nodos em mamária interna ipsilateral</w:t>
      </w:r>
      <w:r w:rsidRPr="00BE1564">
        <w:rPr>
          <w:rFonts w:ascii="Arial" w:hAnsi="Arial" w:cs="Arial"/>
        </w:rPr>
        <w:t xml:space="preserve">, </w:t>
      </w:r>
      <w:r>
        <w:rPr>
          <w:rFonts w:ascii="Arial" w:hAnsi="Arial" w:cs="Arial"/>
        </w:rPr>
        <w:t>N3 = metástases em linfonodo infraclavicular ipsilateral com ou sem comprometimento de linfonodo axilar, ou linfonodos de mamária interna ipsilateral clinicamente aparentes, ou metástases em linfonodos supraclavicular com), presença ou não de metástases à distância (M0 = sem metástases, M1 = com metástases). A Tabela 1 apresenta o estadiamento para câncer de mama.</w:t>
      </w:r>
    </w:p>
    <w:p w:rsidR="00BF7628" w:rsidRDefault="00BF7628" w:rsidP="00BF7628">
      <w:pPr>
        <w:spacing w:line="360" w:lineRule="auto"/>
        <w:ind w:firstLine="708"/>
        <w:jc w:val="both"/>
        <w:outlineLvl w:val="0"/>
        <w:rPr>
          <w:rFonts w:ascii="Arial" w:hAnsi="Arial" w:cs="Arial"/>
        </w:rPr>
      </w:pPr>
    </w:p>
    <w:p w:rsidR="00BF7628" w:rsidRPr="004A542D" w:rsidRDefault="00BF7628" w:rsidP="00BF7628">
      <w:pPr>
        <w:spacing w:line="360" w:lineRule="auto"/>
        <w:ind w:firstLine="708"/>
        <w:jc w:val="both"/>
        <w:outlineLvl w:val="0"/>
        <w:rPr>
          <w:rFonts w:ascii="Arial" w:hAnsi="Arial" w:cs="Arial"/>
        </w:rPr>
      </w:pPr>
      <w:r w:rsidRPr="004A542D">
        <w:rPr>
          <w:rFonts w:ascii="Arial" w:hAnsi="Arial" w:cs="Arial"/>
        </w:rPr>
        <w:t xml:space="preserve">Tabela 1. </w:t>
      </w:r>
      <w:r w:rsidR="004A542D" w:rsidRPr="004A542D">
        <w:rPr>
          <w:rFonts w:ascii="Arial" w:hAnsi="Arial" w:cs="Arial"/>
        </w:rPr>
        <w:t>Estadiamento 0-VI e classificação TNM para câncer de mama</w:t>
      </w:r>
      <w:r w:rsidRPr="004A542D">
        <w:rPr>
          <w:rFonts w:ascii="Arial" w:hAnsi="Arial" w:cs="Arial"/>
          <w:vertAlign w:val="superscript"/>
        </w:rPr>
        <w:t>10</w:t>
      </w:r>
    </w:p>
    <w:tbl>
      <w:tblPr>
        <w:tblStyle w:val="LightList1"/>
        <w:tblW w:w="0" w:type="auto"/>
        <w:jc w:val="center"/>
        <w:tblBorders>
          <w:top w:val="none" w:sz="0" w:space="0" w:color="auto"/>
          <w:left w:val="none" w:sz="0" w:space="0" w:color="auto"/>
          <w:bottom w:val="single" w:sz="4" w:space="0" w:color="auto"/>
          <w:right w:val="none" w:sz="0" w:space="0" w:color="auto"/>
        </w:tblBorders>
        <w:tblLook w:val="04A0" w:firstRow="1" w:lastRow="0" w:firstColumn="1" w:lastColumn="0" w:noHBand="0" w:noVBand="1"/>
      </w:tblPr>
      <w:tblGrid>
        <w:gridCol w:w="959"/>
        <w:gridCol w:w="1276"/>
        <w:gridCol w:w="1417"/>
        <w:gridCol w:w="1187"/>
      </w:tblGrid>
      <w:tr w:rsidR="00BF7628" w:rsidRPr="00AB4B51" w:rsidTr="008643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center"/>
              <w:outlineLvl w:val="0"/>
              <w:rPr>
                <w:rFonts w:ascii="Arial" w:hAnsi="Arial" w:cs="Arial"/>
                <w:sz w:val="18"/>
                <w:szCs w:val="18"/>
              </w:rPr>
            </w:pPr>
            <w:r w:rsidRPr="00AB4B51">
              <w:rPr>
                <w:rFonts w:ascii="Arial" w:hAnsi="Arial" w:cs="Arial"/>
                <w:sz w:val="18"/>
                <w:szCs w:val="18"/>
              </w:rPr>
              <w:t>Estadio</w:t>
            </w:r>
          </w:p>
        </w:tc>
        <w:tc>
          <w:tcPr>
            <w:tcW w:w="1276" w:type="dxa"/>
          </w:tcPr>
          <w:p w:rsidR="00BF7628" w:rsidRPr="00AB4B51" w:rsidRDefault="00BF7628" w:rsidP="0086432B">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B4B51">
              <w:rPr>
                <w:rFonts w:ascii="Arial" w:hAnsi="Arial" w:cs="Arial"/>
                <w:sz w:val="18"/>
                <w:szCs w:val="18"/>
              </w:rPr>
              <w:t>Tumor</w:t>
            </w:r>
          </w:p>
        </w:tc>
        <w:tc>
          <w:tcPr>
            <w:tcW w:w="1417" w:type="dxa"/>
          </w:tcPr>
          <w:p w:rsidR="00BF7628" w:rsidRPr="00AB4B51" w:rsidRDefault="00BF7628" w:rsidP="0086432B">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B4B51">
              <w:rPr>
                <w:rFonts w:ascii="Arial" w:hAnsi="Arial" w:cs="Arial"/>
                <w:sz w:val="18"/>
                <w:szCs w:val="18"/>
              </w:rPr>
              <w:t>Linfonodo</w:t>
            </w:r>
          </w:p>
        </w:tc>
        <w:tc>
          <w:tcPr>
            <w:tcW w:w="1187" w:type="dxa"/>
          </w:tcPr>
          <w:p w:rsidR="00BF7628" w:rsidRPr="00AB4B51" w:rsidRDefault="00BF7628" w:rsidP="0086432B">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B4B51">
              <w:rPr>
                <w:rFonts w:ascii="Arial" w:hAnsi="Arial" w:cs="Arial"/>
                <w:sz w:val="18"/>
                <w:szCs w:val="18"/>
              </w:rPr>
              <w:t>Metástases</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0</w:t>
            </w: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Tis</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N0</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w:t>
            </w: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T1</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N0</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IIA</w:t>
            </w: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T0</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N1</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T1</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N1</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T2</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N0</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IIB</w:t>
            </w: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T2</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N1</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T3</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N0</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IIIA</w:t>
            </w: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T0</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N2</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T1</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N2</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T2</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N2</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T3</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N1</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T3</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N2</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IIIB</w:t>
            </w: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T4</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N0</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T4</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N1</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T4</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N2</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jc w:val="center"/>
        </w:trPr>
        <w:tc>
          <w:tcPr>
            <w:cnfStyle w:val="001000000000" w:firstRow="0" w:lastRow="0" w:firstColumn="1" w:lastColumn="0" w:oddVBand="0" w:evenVBand="0" w:oddHBand="0" w:evenHBand="0" w:firstRowFirstColumn="0" w:firstRowLastColumn="0" w:lastRowFirstColumn="0" w:lastRowLastColumn="0"/>
            <w:tcW w:w="959" w:type="dxa"/>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IIIC</w:t>
            </w:r>
          </w:p>
        </w:tc>
        <w:tc>
          <w:tcPr>
            <w:tcW w:w="1276"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Qualquer T</w:t>
            </w:r>
          </w:p>
        </w:tc>
        <w:tc>
          <w:tcPr>
            <w:tcW w:w="141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N3</w:t>
            </w:r>
          </w:p>
        </w:tc>
        <w:tc>
          <w:tcPr>
            <w:tcW w:w="1187" w:type="dxa"/>
          </w:tcPr>
          <w:p w:rsidR="00BF7628" w:rsidRPr="00AB4B51" w:rsidRDefault="00BF7628" w:rsidP="0086432B">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B4B51">
              <w:rPr>
                <w:rFonts w:ascii="Arial" w:hAnsi="Arial" w:cs="Arial"/>
                <w:sz w:val="16"/>
                <w:szCs w:val="16"/>
              </w:rPr>
              <w:t>M0</w:t>
            </w:r>
          </w:p>
        </w:tc>
      </w:tr>
      <w:tr w:rsidR="00BF7628" w:rsidTr="00864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tcBorders>
          </w:tcPr>
          <w:p w:rsidR="00BF7628" w:rsidRPr="00AB4B51" w:rsidRDefault="00BF7628" w:rsidP="0086432B">
            <w:pPr>
              <w:jc w:val="both"/>
              <w:outlineLvl w:val="0"/>
              <w:rPr>
                <w:rFonts w:ascii="Arial" w:hAnsi="Arial" w:cs="Arial"/>
                <w:sz w:val="16"/>
                <w:szCs w:val="16"/>
              </w:rPr>
            </w:pPr>
            <w:r w:rsidRPr="00AB4B51">
              <w:rPr>
                <w:rFonts w:ascii="Arial" w:hAnsi="Arial" w:cs="Arial"/>
                <w:sz w:val="16"/>
                <w:szCs w:val="16"/>
              </w:rPr>
              <w:t>IV</w:t>
            </w:r>
          </w:p>
        </w:tc>
        <w:tc>
          <w:tcPr>
            <w:tcW w:w="1276"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Qualquer T</w:t>
            </w:r>
          </w:p>
        </w:tc>
        <w:tc>
          <w:tcPr>
            <w:tcW w:w="1417" w:type="dxa"/>
            <w:tcBorders>
              <w:top w:val="none" w:sz="0" w:space="0" w:color="auto"/>
              <w:bottom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Qualquer N</w:t>
            </w:r>
          </w:p>
        </w:tc>
        <w:tc>
          <w:tcPr>
            <w:tcW w:w="1187" w:type="dxa"/>
            <w:tcBorders>
              <w:top w:val="none" w:sz="0" w:space="0" w:color="auto"/>
              <w:bottom w:val="none" w:sz="0" w:space="0" w:color="auto"/>
              <w:right w:val="none" w:sz="0" w:space="0" w:color="auto"/>
            </w:tcBorders>
          </w:tcPr>
          <w:p w:rsidR="00BF7628" w:rsidRPr="00AB4B51" w:rsidRDefault="00BF7628" w:rsidP="0086432B">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B4B51">
              <w:rPr>
                <w:rFonts w:ascii="Arial" w:hAnsi="Arial" w:cs="Arial"/>
                <w:sz w:val="16"/>
                <w:szCs w:val="16"/>
              </w:rPr>
              <w:t>M1</w:t>
            </w:r>
          </w:p>
        </w:tc>
      </w:tr>
    </w:tbl>
    <w:p w:rsidR="00BF7628" w:rsidRDefault="00BF7628" w:rsidP="00BF7628">
      <w:pPr>
        <w:spacing w:line="360" w:lineRule="auto"/>
        <w:ind w:firstLine="708"/>
        <w:jc w:val="both"/>
        <w:outlineLvl w:val="0"/>
        <w:rPr>
          <w:rFonts w:ascii="Arial" w:hAnsi="Arial" w:cs="Arial"/>
        </w:rPr>
      </w:pPr>
    </w:p>
    <w:p w:rsidR="00BF7628" w:rsidRDefault="00BF7628" w:rsidP="00BF7628">
      <w:pPr>
        <w:spacing w:line="360" w:lineRule="auto"/>
        <w:ind w:firstLine="708"/>
        <w:jc w:val="both"/>
        <w:outlineLvl w:val="0"/>
        <w:rPr>
          <w:rFonts w:ascii="Arial" w:hAnsi="Arial" w:cs="Arial"/>
        </w:rPr>
      </w:pPr>
      <w:r>
        <w:rPr>
          <w:rFonts w:ascii="Arial" w:hAnsi="Arial" w:cs="Arial"/>
        </w:rPr>
        <w:lastRenderedPageBreak/>
        <w:t xml:space="preserve"> </w:t>
      </w:r>
      <w:r w:rsidRPr="00141A42">
        <w:rPr>
          <w:rFonts w:ascii="Arial" w:hAnsi="Arial" w:cs="Arial"/>
        </w:rPr>
        <w:t xml:space="preserve">As diretrizes do </w:t>
      </w:r>
      <w:r w:rsidRPr="00286B3A">
        <w:rPr>
          <w:rFonts w:ascii="Arial" w:hAnsi="Arial" w:cs="Arial"/>
          <w:i/>
        </w:rPr>
        <w:t>National Comprehensive Cancer Network</w:t>
      </w:r>
      <w:r>
        <w:rPr>
          <w:rFonts w:ascii="Arial" w:hAnsi="Arial" w:cs="Arial"/>
          <w:i/>
        </w:rPr>
        <w:t xml:space="preserve"> (NCCN)</w:t>
      </w:r>
      <w:r w:rsidRPr="00666876">
        <w:rPr>
          <w:rFonts w:ascii="Arial" w:hAnsi="Arial" w:cs="Arial"/>
          <w:vertAlign w:val="superscript"/>
        </w:rPr>
        <w:t>11</w:t>
      </w:r>
      <w:r w:rsidRPr="00141A42">
        <w:rPr>
          <w:rFonts w:ascii="Arial" w:hAnsi="Arial" w:cs="Arial"/>
        </w:rPr>
        <w:t xml:space="preserve"> trazem recomendações para o rastreamento de doença metastática em pacientes com câncer de mama est</w:t>
      </w:r>
      <w:r>
        <w:rPr>
          <w:rFonts w:ascii="Arial" w:hAnsi="Arial" w:cs="Arial"/>
        </w:rPr>
        <w:t>a</w:t>
      </w:r>
      <w:r w:rsidRPr="00141A42">
        <w:rPr>
          <w:rFonts w:ascii="Arial" w:hAnsi="Arial" w:cs="Arial"/>
        </w:rPr>
        <w:t>dio T3N1, mas não define recomendações para os est</w:t>
      </w:r>
      <w:r>
        <w:rPr>
          <w:rFonts w:ascii="Arial" w:hAnsi="Arial" w:cs="Arial"/>
        </w:rPr>
        <w:t>a</w:t>
      </w:r>
      <w:r w:rsidRPr="00141A42">
        <w:rPr>
          <w:rFonts w:ascii="Arial" w:hAnsi="Arial" w:cs="Arial"/>
        </w:rPr>
        <w:t xml:space="preserve">dios N2 e N3 para qualquer T. Contudo é possível que grande proporção dos N2/N3 já </w:t>
      </w:r>
      <w:r>
        <w:rPr>
          <w:rFonts w:ascii="Arial" w:hAnsi="Arial" w:cs="Arial"/>
        </w:rPr>
        <w:t>apresente</w:t>
      </w:r>
      <w:r w:rsidRPr="00141A42">
        <w:rPr>
          <w:rFonts w:ascii="Arial" w:hAnsi="Arial" w:cs="Arial"/>
        </w:rPr>
        <w:t xml:space="preserve"> doença disseminada</w:t>
      </w:r>
      <w:r>
        <w:rPr>
          <w:rFonts w:ascii="Arial" w:hAnsi="Arial" w:cs="Arial"/>
        </w:rPr>
        <w:t>,</w:t>
      </w:r>
      <w:r w:rsidRPr="00666876">
        <w:rPr>
          <w:rFonts w:ascii="Arial" w:hAnsi="Arial" w:cs="Arial"/>
          <w:vertAlign w:val="superscript"/>
        </w:rPr>
        <w:t>12</w:t>
      </w:r>
      <w:r w:rsidRPr="00141A42">
        <w:rPr>
          <w:rFonts w:ascii="Arial" w:hAnsi="Arial" w:cs="Arial"/>
        </w:rPr>
        <w:t xml:space="preserve"> o que poderia justificar o seu rastreamento. </w:t>
      </w:r>
      <w:r>
        <w:rPr>
          <w:rFonts w:ascii="Arial" w:hAnsi="Arial" w:cs="Arial"/>
        </w:rPr>
        <w:t>E</w:t>
      </w:r>
      <w:r w:rsidRPr="00141A42">
        <w:rPr>
          <w:rFonts w:ascii="Arial" w:hAnsi="Arial" w:cs="Arial"/>
        </w:rPr>
        <w:t>ste rastreamento consome tempo e dinheiro para o cuidado sem benefício claro, uma vez que resultados falso-positivos poderiam levar a testes e procedimentos adicionais desnecessários, bem como aumentar a ansiedade da paciente.</w:t>
      </w:r>
    </w:p>
    <w:p w:rsidR="00BF7628" w:rsidRPr="005F55BE" w:rsidRDefault="00BF7628" w:rsidP="00BF7628">
      <w:pPr>
        <w:spacing w:line="360" w:lineRule="auto"/>
        <w:jc w:val="both"/>
        <w:outlineLvl w:val="0"/>
        <w:rPr>
          <w:rFonts w:ascii="Arial" w:hAnsi="Arial" w:cs="Arial"/>
        </w:rPr>
      </w:pPr>
      <w:r w:rsidRPr="00BD7929">
        <w:rPr>
          <w:rFonts w:ascii="Arial" w:hAnsi="Arial" w:cs="Arial"/>
        </w:rPr>
        <w:tab/>
      </w:r>
      <w:r>
        <w:rPr>
          <w:rFonts w:ascii="Arial" w:hAnsi="Arial" w:cs="Arial"/>
        </w:rPr>
        <w:t>A detecção de doença metastática no câncer de mama varia de acordo com o estadio. Em estadio precoce, a detecção de metástases pela avaliação de imagem combinada varia de 1,5% a 10,7% para tumores de alto risco (aqueles com mais de três linfonodos axilares metastáticos). Embora seja mais provável que as metástases surjam em mulheres com estadios mais avançado</w:t>
      </w:r>
      <w:r w:rsidR="00221DE4">
        <w:rPr>
          <w:rFonts w:ascii="Arial" w:hAnsi="Arial" w:cs="Arial"/>
        </w:rPr>
        <w:t>s</w:t>
      </w:r>
      <w:r>
        <w:rPr>
          <w:rFonts w:ascii="Arial" w:hAnsi="Arial" w:cs="Arial"/>
        </w:rPr>
        <w:t xml:space="preserve"> da doença, não há consenso se o estadio, o tamanho do tumor ou o número de linfonodos pode servir como alerta para solicitação de exames de imagem para o diagnóstico precoce das metástases.</w:t>
      </w:r>
      <w:r w:rsidRPr="00666876">
        <w:rPr>
          <w:rFonts w:ascii="Arial" w:hAnsi="Arial" w:cs="Arial"/>
          <w:vertAlign w:val="superscript"/>
        </w:rPr>
        <w:t>13</w:t>
      </w:r>
    </w:p>
    <w:p w:rsidR="00BF7628" w:rsidRDefault="00BF7628" w:rsidP="00BF7628">
      <w:pPr>
        <w:spacing w:line="360" w:lineRule="auto"/>
        <w:jc w:val="both"/>
        <w:outlineLvl w:val="0"/>
        <w:rPr>
          <w:rFonts w:ascii="Arial" w:hAnsi="Arial" w:cs="Arial"/>
        </w:rPr>
      </w:pPr>
      <w:r w:rsidRPr="0061457C">
        <w:rPr>
          <w:rFonts w:ascii="Arial" w:hAnsi="Arial" w:cs="Arial"/>
        </w:rPr>
        <w:tab/>
        <w:t>Apesar</w:t>
      </w:r>
      <w:r>
        <w:rPr>
          <w:rFonts w:ascii="Arial" w:hAnsi="Arial" w:cs="Arial"/>
        </w:rPr>
        <w:t xml:space="preserve"> da baixa </w:t>
      </w:r>
      <w:r w:rsidRPr="00A9061C">
        <w:rPr>
          <w:rFonts w:ascii="Arial" w:hAnsi="Arial" w:cs="Arial"/>
        </w:rPr>
        <w:t xml:space="preserve">acurácia </w:t>
      </w:r>
      <w:r>
        <w:rPr>
          <w:rFonts w:ascii="Arial" w:hAnsi="Arial" w:cs="Arial"/>
        </w:rPr>
        <w:t xml:space="preserve">da cintilografia em detectar metástases ósseas em mulheres com câncer de mama em estadio inicial, muitos clínicos solicitam um exame base, considerando que ele poderia ser útil para comparações futuras, caso o paciente desenvolva sintomas ou como um exame de rotina. O uso do </w:t>
      </w:r>
      <w:r w:rsidR="00EB3352">
        <w:rPr>
          <w:rFonts w:ascii="Arial" w:hAnsi="Arial" w:cs="Arial"/>
        </w:rPr>
        <w:t>PET CT</w:t>
      </w:r>
      <w:r>
        <w:rPr>
          <w:rFonts w:ascii="Arial" w:hAnsi="Arial" w:cs="Arial"/>
        </w:rPr>
        <w:t xml:space="preserve"> em estadio inicial de câncer de mama primário não está bem definido. O </w:t>
      </w:r>
      <w:r w:rsidR="00EB3352">
        <w:rPr>
          <w:rFonts w:ascii="Arial" w:hAnsi="Arial" w:cs="Arial"/>
        </w:rPr>
        <w:t>PET CT</w:t>
      </w:r>
      <w:r>
        <w:rPr>
          <w:rFonts w:ascii="Arial" w:hAnsi="Arial" w:cs="Arial"/>
        </w:rPr>
        <w:t xml:space="preserve"> combinado com modalidades de imagem convencionais pode melhorar a acurácia diagnóstica comparada à prática padrão atual. É incerto se o </w:t>
      </w:r>
      <w:r w:rsidR="00EB3352">
        <w:rPr>
          <w:rFonts w:ascii="Arial" w:hAnsi="Arial" w:cs="Arial"/>
        </w:rPr>
        <w:t>PET CT</w:t>
      </w:r>
      <w:r>
        <w:rPr>
          <w:rFonts w:ascii="Arial" w:hAnsi="Arial" w:cs="Arial"/>
        </w:rPr>
        <w:t xml:space="preserve"> servirá para substituir as tecnologias de imagem atuais.</w:t>
      </w:r>
      <w:r w:rsidRPr="00666876">
        <w:rPr>
          <w:rFonts w:ascii="Arial" w:hAnsi="Arial" w:cs="Arial"/>
          <w:vertAlign w:val="superscript"/>
        </w:rPr>
        <w:t>14</w:t>
      </w:r>
    </w:p>
    <w:p w:rsidR="00BF7628" w:rsidRDefault="00BF7628" w:rsidP="00BF7628">
      <w:pPr>
        <w:pStyle w:val="PargrafodaLista"/>
        <w:spacing w:line="360" w:lineRule="auto"/>
        <w:ind w:left="0" w:firstLine="720"/>
        <w:jc w:val="both"/>
        <w:outlineLvl w:val="0"/>
        <w:rPr>
          <w:rFonts w:ascii="Arial" w:hAnsi="Arial" w:cs="Arial"/>
        </w:rPr>
      </w:pPr>
      <w:r>
        <w:rPr>
          <w:rFonts w:ascii="Arial" w:hAnsi="Arial" w:cs="Arial"/>
        </w:rPr>
        <w:t>Diretriz recente para condução de mulheres diagnosticadas precocemente com câncer de mama contraindicam a rotina de exames de imagem para detectar metástases à distância assintomáticas no momento do diagnóstico.</w:t>
      </w:r>
      <w:r w:rsidRPr="00666876">
        <w:rPr>
          <w:rFonts w:ascii="Arial" w:hAnsi="Arial" w:cs="Arial"/>
          <w:vertAlign w:val="superscript"/>
        </w:rPr>
        <w:t>15</w:t>
      </w:r>
      <w:r>
        <w:rPr>
          <w:rFonts w:ascii="Arial" w:hAnsi="Arial" w:cs="Arial"/>
        </w:rPr>
        <w:t xml:space="preserve"> Estas recomendações são baseadas em evidências que mostram que a incidência de doença metastática detectável na maioria das mulheres com diagnóstico de câncer de mama é extremamente baixa usando cintilografia óssea, US de fígado e radiografia de tórax. Adicionalmente, a modesta sensibilidade e especificidade destes testes para detecção de metástases assintomáticas </w:t>
      </w:r>
      <w:r w:rsidR="00241788">
        <w:rPr>
          <w:rFonts w:ascii="Arial" w:hAnsi="Arial" w:cs="Arial"/>
        </w:rPr>
        <w:t>tornam-nos</w:t>
      </w:r>
      <w:r>
        <w:rPr>
          <w:rFonts w:ascii="Arial" w:hAnsi="Arial" w:cs="Arial"/>
        </w:rPr>
        <w:t xml:space="preserve"> sem utilidade para a prática clínica. Contudo </w:t>
      </w:r>
      <w:r>
        <w:rPr>
          <w:rFonts w:ascii="Arial" w:hAnsi="Arial" w:cs="Arial"/>
        </w:rPr>
        <w:lastRenderedPageBreak/>
        <w:t xml:space="preserve">observa-se que a incidência aumenta a depender do tamanho do tumor e número de linfonodos comprometidos, mas ainda não está bem claro qual seria o estadiamento para o qual os exames de imagem contribuiriam para tomada de decisão terapêutica com o objetivo de melhorar desfechos clínicos como mortalidade, qualidade de vida e danos provocados por uma metástase óssea. Novas tecnologias de imagem têm sido desenvolvidas, como PET Scan e </w:t>
      </w:r>
      <w:r w:rsidR="00EB3352">
        <w:rPr>
          <w:rFonts w:ascii="Arial" w:hAnsi="Arial" w:cs="Arial"/>
        </w:rPr>
        <w:t>PET CT</w:t>
      </w:r>
      <w:r>
        <w:rPr>
          <w:rFonts w:ascii="Arial" w:hAnsi="Arial" w:cs="Arial"/>
        </w:rPr>
        <w:t>, com a sugestão de melhor acurácia que, associada às melhorias crescentes no tratamento da doença metastática, têm o potencial de melhorar os desfechos clínicos.</w:t>
      </w:r>
    </w:p>
    <w:p w:rsidR="00261337" w:rsidRDefault="00AD3017" w:rsidP="00A534C9">
      <w:pPr>
        <w:pStyle w:val="Ttulo1"/>
      </w:pPr>
      <w:r w:rsidRPr="00A534C9">
        <w:t>Descrições</w:t>
      </w:r>
      <w:r w:rsidR="00261337" w:rsidRPr="00A534C9">
        <w:t xml:space="preserve"> da</w:t>
      </w:r>
      <w:r w:rsidR="009806EA" w:rsidRPr="00A534C9">
        <w:t>s</w:t>
      </w:r>
      <w:r w:rsidR="00261337" w:rsidRPr="00A534C9">
        <w:t xml:space="preserve"> tecnologia</w:t>
      </w:r>
      <w:r w:rsidR="009806EA" w:rsidRPr="00A534C9">
        <w:t>s</w:t>
      </w:r>
      <w:bookmarkEnd w:id="4"/>
    </w:p>
    <w:p w:rsidR="00A534C9" w:rsidRPr="00A534C9" w:rsidRDefault="00A534C9" w:rsidP="00A534C9"/>
    <w:p w:rsidR="00BF7628" w:rsidRPr="00141A42" w:rsidRDefault="00BF7628" w:rsidP="00BF7628">
      <w:pPr>
        <w:spacing w:line="360" w:lineRule="auto"/>
        <w:ind w:firstLine="708"/>
        <w:jc w:val="both"/>
        <w:outlineLvl w:val="0"/>
        <w:rPr>
          <w:rFonts w:ascii="Arial" w:hAnsi="Arial" w:cs="Arial"/>
        </w:rPr>
      </w:pPr>
      <w:bookmarkStart w:id="5" w:name="_Toc411160391"/>
      <w:r w:rsidRPr="00141A42">
        <w:rPr>
          <w:rFonts w:ascii="Arial" w:hAnsi="Arial" w:cs="Arial"/>
        </w:rPr>
        <w:t>O diagn</w:t>
      </w:r>
      <w:r>
        <w:rPr>
          <w:rFonts w:ascii="Arial" w:hAnsi="Arial" w:cs="Arial"/>
        </w:rPr>
        <w:t>ó</w:t>
      </w:r>
      <w:r w:rsidRPr="00141A42">
        <w:rPr>
          <w:rFonts w:ascii="Arial" w:hAnsi="Arial" w:cs="Arial"/>
        </w:rPr>
        <w:t xml:space="preserve">stico de metástase óssea é baseado principalmente nos critérios clínicos e em </w:t>
      </w:r>
      <w:r>
        <w:rPr>
          <w:rFonts w:ascii="Arial" w:hAnsi="Arial" w:cs="Arial"/>
        </w:rPr>
        <w:t>exames de imagem</w:t>
      </w:r>
      <w:r w:rsidRPr="00141A42">
        <w:rPr>
          <w:rFonts w:ascii="Arial" w:hAnsi="Arial" w:cs="Arial"/>
        </w:rPr>
        <w:t xml:space="preserve"> que demonstram a presença </w:t>
      </w:r>
      <w:r>
        <w:rPr>
          <w:rFonts w:ascii="Arial" w:hAnsi="Arial" w:cs="Arial"/>
        </w:rPr>
        <w:t>d</w:t>
      </w:r>
      <w:r w:rsidRPr="00141A42">
        <w:rPr>
          <w:rFonts w:ascii="Arial" w:hAnsi="Arial" w:cs="Arial"/>
        </w:rPr>
        <w:t>e metástase óssea</w:t>
      </w:r>
      <w:r>
        <w:rPr>
          <w:rFonts w:ascii="Arial" w:hAnsi="Arial" w:cs="Arial"/>
        </w:rPr>
        <w:t>.</w:t>
      </w:r>
      <w:r w:rsidRPr="00666876">
        <w:rPr>
          <w:rFonts w:ascii="Arial" w:hAnsi="Arial" w:cs="Arial"/>
          <w:vertAlign w:val="superscript"/>
        </w:rPr>
        <w:t>5</w:t>
      </w:r>
    </w:p>
    <w:p w:rsidR="00BF7628" w:rsidRDefault="00BF7628" w:rsidP="00BF7628">
      <w:pPr>
        <w:spacing w:line="360" w:lineRule="auto"/>
        <w:ind w:firstLine="708"/>
        <w:jc w:val="both"/>
        <w:outlineLvl w:val="0"/>
        <w:rPr>
          <w:rFonts w:ascii="Arial" w:hAnsi="Arial" w:cs="Arial"/>
        </w:rPr>
      </w:pPr>
      <w:r w:rsidRPr="00141A42">
        <w:rPr>
          <w:rFonts w:ascii="Arial" w:hAnsi="Arial" w:cs="Arial"/>
        </w:rPr>
        <w:t xml:space="preserve">A radiografia </w:t>
      </w:r>
      <w:r>
        <w:rPr>
          <w:rFonts w:ascii="Arial" w:hAnsi="Arial" w:cs="Arial"/>
        </w:rPr>
        <w:t>simples</w:t>
      </w:r>
      <w:r w:rsidRPr="00141A42">
        <w:rPr>
          <w:rFonts w:ascii="Arial" w:hAnsi="Arial" w:cs="Arial"/>
        </w:rPr>
        <w:t xml:space="preserve"> é rápida, barata e o teste suplementar mais acessível. É mais específica, mas menos sensível que cintilografia óssea. Este exame pode ser valioso no diagnóstico iminente de fratura patológica ou compressão medular</w:t>
      </w:r>
      <w:r>
        <w:rPr>
          <w:rFonts w:ascii="Arial" w:hAnsi="Arial" w:cs="Arial"/>
        </w:rPr>
        <w:t>.</w:t>
      </w:r>
      <w:r w:rsidRPr="00666876">
        <w:rPr>
          <w:rFonts w:ascii="Arial" w:hAnsi="Arial" w:cs="Arial"/>
          <w:vertAlign w:val="superscript"/>
        </w:rPr>
        <w:t>5</w:t>
      </w:r>
      <w:r>
        <w:rPr>
          <w:rFonts w:ascii="Arial" w:hAnsi="Arial" w:cs="Arial"/>
          <w:vertAlign w:val="superscript"/>
        </w:rPr>
        <w:t xml:space="preserve"> </w:t>
      </w:r>
      <w:r>
        <w:rPr>
          <w:rFonts w:ascii="Arial" w:hAnsi="Arial" w:cs="Arial"/>
        </w:rPr>
        <w:t>Todavia é pouco sensível para detectar pequenas lesões metastáticas.</w:t>
      </w:r>
      <w:r w:rsidRPr="00666876">
        <w:rPr>
          <w:rFonts w:ascii="Arial" w:hAnsi="Arial" w:cs="Arial"/>
          <w:vertAlign w:val="superscript"/>
        </w:rPr>
        <w:t>11</w:t>
      </w:r>
    </w:p>
    <w:p w:rsidR="00BF7628" w:rsidRPr="00141A42" w:rsidRDefault="00BF7628" w:rsidP="00BF7628">
      <w:pPr>
        <w:spacing w:line="360" w:lineRule="auto"/>
        <w:ind w:firstLine="708"/>
        <w:jc w:val="both"/>
        <w:outlineLvl w:val="0"/>
        <w:rPr>
          <w:rFonts w:ascii="Arial" w:hAnsi="Arial" w:cs="Arial"/>
        </w:rPr>
      </w:pPr>
      <w:r w:rsidRPr="00141A42">
        <w:rPr>
          <w:rFonts w:ascii="Arial" w:hAnsi="Arial" w:cs="Arial"/>
        </w:rPr>
        <w:t>A tomografia computadorizada mostra a melhor avaliação tridimensional das lesões ósseas e envolvimento cortical</w:t>
      </w:r>
      <w:r>
        <w:rPr>
          <w:rFonts w:ascii="Arial" w:hAnsi="Arial" w:cs="Arial"/>
        </w:rPr>
        <w:t xml:space="preserve">, sendo mais sensível que a radiografia </w:t>
      </w:r>
      <w:r w:rsidR="00483F59">
        <w:rPr>
          <w:rFonts w:ascii="Arial" w:hAnsi="Arial" w:cs="Arial"/>
        </w:rPr>
        <w:t>simples</w:t>
      </w:r>
      <w:r>
        <w:rPr>
          <w:rFonts w:ascii="Arial" w:hAnsi="Arial" w:cs="Arial"/>
        </w:rPr>
        <w:t>.</w:t>
      </w:r>
      <w:r w:rsidRPr="00666876">
        <w:rPr>
          <w:rFonts w:ascii="Arial" w:hAnsi="Arial" w:cs="Arial"/>
          <w:vertAlign w:val="superscript"/>
        </w:rPr>
        <w:t>11</w:t>
      </w:r>
      <w:r>
        <w:rPr>
          <w:rFonts w:ascii="Arial" w:hAnsi="Arial" w:cs="Arial"/>
        </w:rPr>
        <w:t xml:space="preserve"> </w:t>
      </w:r>
      <w:r w:rsidRPr="00141A42">
        <w:rPr>
          <w:rFonts w:ascii="Arial" w:hAnsi="Arial" w:cs="Arial"/>
        </w:rPr>
        <w:t>É muito útil na avaliação de fraturas patológicas, extensão para tecidos moles</w:t>
      </w:r>
      <w:r>
        <w:rPr>
          <w:rFonts w:ascii="Arial" w:hAnsi="Arial" w:cs="Arial"/>
        </w:rPr>
        <w:t>,</w:t>
      </w:r>
      <w:r w:rsidRPr="00141A42">
        <w:rPr>
          <w:rFonts w:ascii="Arial" w:hAnsi="Arial" w:cs="Arial"/>
        </w:rPr>
        <w:t xml:space="preserve"> planejamento cirúrgico e biopsias ósseas</w:t>
      </w:r>
      <w:r>
        <w:rPr>
          <w:rFonts w:ascii="Arial" w:hAnsi="Arial" w:cs="Arial"/>
        </w:rPr>
        <w:t>.</w:t>
      </w:r>
      <w:r w:rsidRPr="00666876">
        <w:rPr>
          <w:rFonts w:ascii="Arial" w:hAnsi="Arial" w:cs="Arial"/>
          <w:vertAlign w:val="superscript"/>
        </w:rPr>
        <w:t>5</w:t>
      </w:r>
    </w:p>
    <w:p w:rsidR="00BF7628" w:rsidRPr="00141A42" w:rsidRDefault="00BF7628" w:rsidP="00BF7628">
      <w:pPr>
        <w:spacing w:line="360" w:lineRule="auto"/>
        <w:ind w:firstLine="708"/>
        <w:jc w:val="both"/>
        <w:outlineLvl w:val="0"/>
        <w:rPr>
          <w:rFonts w:ascii="Arial" w:hAnsi="Arial" w:cs="Arial"/>
        </w:rPr>
      </w:pPr>
      <w:r w:rsidRPr="00141A42">
        <w:rPr>
          <w:rFonts w:ascii="Arial" w:hAnsi="Arial" w:cs="Arial"/>
        </w:rPr>
        <w:t xml:space="preserve">A cintilografia óssea </w:t>
      </w:r>
      <w:r>
        <w:rPr>
          <w:rFonts w:ascii="Arial" w:hAnsi="Arial" w:cs="Arial"/>
        </w:rPr>
        <w:t>usa o</w:t>
      </w:r>
      <w:r w:rsidRPr="00141A42">
        <w:rPr>
          <w:rFonts w:ascii="Arial" w:hAnsi="Arial" w:cs="Arial"/>
        </w:rPr>
        <w:t xml:space="preserve"> </w:t>
      </w:r>
      <w:r w:rsidR="00483F59">
        <w:rPr>
          <w:rFonts w:ascii="Arial" w:hAnsi="Arial" w:cs="Arial"/>
        </w:rPr>
        <w:t>tecnécio</w:t>
      </w:r>
      <w:r w:rsidRPr="00141A42">
        <w:rPr>
          <w:rFonts w:ascii="Arial" w:hAnsi="Arial" w:cs="Arial"/>
        </w:rPr>
        <w:t xml:space="preserve">-99 como isótopo, </w:t>
      </w:r>
      <w:r w:rsidR="00241788">
        <w:rPr>
          <w:rFonts w:ascii="Arial" w:hAnsi="Arial" w:cs="Arial"/>
        </w:rPr>
        <w:t>que</w:t>
      </w:r>
      <w:r w:rsidRPr="00141A42">
        <w:rPr>
          <w:rFonts w:ascii="Arial" w:hAnsi="Arial" w:cs="Arial"/>
        </w:rPr>
        <w:t xml:space="preserve"> se concentra nos locais com alta atividade metabólica, tais </w:t>
      </w:r>
      <w:r w:rsidR="00241788" w:rsidRPr="00141A42">
        <w:rPr>
          <w:rFonts w:ascii="Arial" w:hAnsi="Arial" w:cs="Arial"/>
        </w:rPr>
        <w:t>como</w:t>
      </w:r>
      <w:r w:rsidR="00241788">
        <w:rPr>
          <w:rFonts w:ascii="Arial" w:hAnsi="Arial" w:cs="Arial"/>
        </w:rPr>
        <w:t xml:space="preserve"> áreas de</w:t>
      </w:r>
      <w:r w:rsidRPr="00141A42">
        <w:rPr>
          <w:rFonts w:ascii="Arial" w:hAnsi="Arial" w:cs="Arial"/>
        </w:rPr>
        <w:t xml:space="preserve"> reatividade óssea devido à neo</w:t>
      </w:r>
      <w:r>
        <w:rPr>
          <w:rFonts w:ascii="Arial" w:hAnsi="Arial" w:cs="Arial"/>
        </w:rPr>
        <w:t>p</w:t>
      </w:r>
      <w:r w:rsidRPr="00141A42">
        <w:rPr>
          <w:rFonts w:ascii="Arial" w:hAnsi="Arial" w:cs="Arial"/>
        </w:rPr>
        <w:t>lasia</w:t>
      </w:r>
      <w:r>
        <w:rPr>
          <w:rFonts w:ascii="Arial" w:hAnsi="Arial" w:cs="Arial"/>
        </w:rPr>
        <w:t>. É uma</w:t>
      </w:r>
      <w:r w:rsidRPr="00141A42">
        <w:rPr>
          <w:rFonts w:ascii="Arial" w:hAnsi="Arial" w:cs="Arial"/>
        </w:rPr>
        <w:t xml:space="preserve"> técnica sensível para detecção de metástases osteoblásticas, embora não seja muito específica e po</w:t>
      </w:r>
      <w:r>
        <w:rPr>
          <w:rFonts w:ascii="Arial" w:hAnsi="Arial" w:cs="Arial"/>
        </w:rPr>
        <w:t>ssa</w:t>
      </w:r>
      <w:r w:rsidRPr="00141A42">
        <w:rPr>
          <w:rFonts w:ascii="Arial" w:hAnsi="Arial" w:cs="Arial"/>
        </w:rPr>
        <w:t xml:space="preserve"> apresentar </w:t>
      </w:r>
      <w:r>
        <w:rPr>
          <w:rFonts w:ascii="Arial" w:hAnsi="Arial" w:cs="Arial"/>
        </w:rPr>
        <w:t>resultados</w:t>
      </w:r>
      <w:r w:rsidRPr="00141A42">
        <w:rPr>
          <w:rFonts w:ascii="Arial" w:hAnsi="Arial" w:cs="Arial"/>
        </w:rPr>
        <w:t xml:space="preserve"> falso</w:t>
      </w:r>
      <w:r>
        <w:rPr>
          <w:rFonts w:ascii="Arial" w:hAnsi="Arial" w:cs="Arial"/>
        </w:rPr>
        <w:t>-</w:t>
      </w:r>
      <w:r w:rsidRPr="00141A42">
        <w:rPr>
          <w:rFonts w:ascii="Arial" w:hAnsi="Arial" w:cs="Arial"/>
        </w:rPr>
        <w:t>positivos produzidos por desordens ósseas que leva</w:t>
      </w:r>
      <w:r>
        <w:rPr>
          <w:rFonts w:ascii="Arial" w:hAnsi="Arial" w:cs="Arial"/>
        </w:rPr>
        <w:t>m</w:t>
      </w:r>
      <w:r w:rsidRPr="00141A42">
        <w:rPr>
          <w:rFonts w:ascii="Arial" w:hAnsi="Arial" w:cs="Arial"/>
        </w:rPr>
        <w:t xml:space="preserve"> ao aumento do acúmulo de radioisótopo, como nos casos de degeneração articular ou trauma ósseo prévio. A cintilografia é relativamente </w:t>
      </w:r>
      <w:r>
        <w:rPr>
          <w:rFonts w:ascii="Arial" w:hAnsi="Arial" w:cs="Arial"/>
        </w:rPr>
        <w:t xml:space="preserve">pouco </w:t>
      </w:r>
      <w:r w:rsidRPr="00141A42">
        <w:rPr>
          <w:rFonts w:ascii="Arial" w:hAnsi="Arial" w:cs="Arial"/>
        </w:rPr>
        <w:t>sensível para a detecção de metástases osteolíticas</w:t>
      </w:r>
      <w:r>
        <w:rPr>
          <w:rFonts w:ascii="Arial" w:hAnsi="Arial" w:cs="Arial"/>
        </w:rPr>
        <w:t>. Se</w:t>
      </w:r>
      <w:r w:rsidRPr="00141A42">
        <w:rPr>
          <w:rFonts w:ascii="Arial" w:hAnsi="Arial" w:cs="Arial"/>
        </w:rPr>
        <w:t xml:space="preserve"> houver a suspeita</w:t>
      </w:r>
      <w:r>
        <w:rPr>
          <w:rFonts w:ascii="Arial" w:hAnsi="Arial" w:cs="Arial"/>
        </w:rPr>
        <w:t xml:space="preserve"> de lesões líticas</w:t>
      </w:r>
      <w:r w:rsidR="00241788">
        <w:rPr>
          <w:rFonts w:ascii="Arial" w:hAnsi="Arial" w:cs="Arial"/>
        </w:rPr>
        <w:t>,</w:t>
      </w:r>
      <w:r>
        <w:rPr>
          <w:rFonts w:ascii="Arial" w:hAnsi="Arial" w:cs="Arial"/>
        </w:rPr>
        <w:t xml:space="preserve"> um</w:t>
      </w:r>
      <w:r w:rsidRPr="00141A42">
        <w:rPr>
          <w:rFonts w:ascii="Arial" w:hAnsi="Arial" w:cs="Arial"/>
        </w:rPr>
        <w:t xml:space="preserve"> teste de imagem alternativo deve ser solicitado</w:t>
      </w:r>
      <w:r>
        <w:rPr>
          <w:rFonts w:ascii="Arial" w:hAnsi="Arial" w:cs="Arial"/>
        </w:rPr>
        <w:t>.</w:t>
      </w:r>
      <w:r w:rsidRPr="00666876">
        <w:rPr>
          <w:rFonts w:ascii="Arial" w:hAnsi="Arial" w:cs="Arial"/>
          <w:vertAlign w:val="superscript"/>
        </w:rPr>
        <w:t>5</w:t>
      </w:r>
    </w:p>
    <w:p w:rsidR="00BF7628" w:rsidRDefault="00BF7628" w:rsidP="00BF7628">
      <w:pPr>
        <w:spacing w:line="360" w:lineRule="auto"/>
        <w:ind w:firstLine="708"/>
        <w:jc w:val="both"/>
        <w:rPr>
          <w:rFonts w:ascii="Arial" w:hAnsi="Arial" w:cs="Arial"/>
        </w:rPr>
      </w:pPr>
      <w:r>
        <w:rPr>
          <w:rFonts w:ascii="Arial" w:hAnsi="Arial" w:cs="Arial"/>
        </w:rPr>
        <w:lastRenderedPageBreak/>
        <w:t>A PET</w:t>
      </w:r>
      <w:r w:rsidRPr="00141A42">
        <w:rPr>
          <w:rFonts w:ascii="Arial" w:hAnsi="Arial" w:cs="Arial"/>
        </w:rPr>
        <w:t xml:space="preserve"> </w:t>
      </w:r>
      <w:r>
        <w:rPr>
          <w:rFonts w:ascii="Arial" w:hAnsi="Arial" w:cs="Arial"/>
        </w:rPr>
        <w:t xml:space="preserve">(Tomografia por Emissão de Pósitrons) é um equipamento capaz de mapear o metabolismo do corpo inteiro e identificar lesões inferiores a 5 mm. Já a </w:t>
      </w:r>
      <w:r w:rsidR="00EB3352">
        <w:rPr>
          <w:rFonts w:ascii="Arial" w:hAnsi="Arial" w:cs="Arial"/>
        </w:rPr>
        <w:t>PET CT</w:t>
      </w:r>
      <w:r>
        <w:rPr>
          <w:rFonts w:ascii="Arial" w:hAnsi="Arial" w:cs="Arial"/>
        </w:rPr>
        <w:t xml:space="preserve"> associa a tecnologia da tomografia computadorizada </w:t>
      </w:r>
      <w:r w:rsidR="004A7035">
        <w:rPr>
          <w:rFonts w:ascii="Arial" w:hAnsi="Arial" w:cs="Arial"/>
        </w:rPr>
        <w:t>que</w:t>
      </w:r>
      <w:r>
        <w:rPr>
          <w:rFonts w:ascii="Arial" w:hAnsi="Arial" w:cs="Arial"/>
        </w:rPr>
        <w:t xml:space="preserve"> proporciona captação de imagens anatômicas com alta resolução</w:t>
      </w:r>
      <w:r w:rsidR="004A7035">
        <w:rPr>
          <w:rFonts w:ascii="Arial" w:hAnsi="Arial" w:cs="Arial"/>
        </w:rPr>
        <w:t>,</w:t>
      </w:r>
      <w:r>
        <w:rPr>
          <w:rFonts w:ascii="Arial" w:hAnsi="Arial" w:cs="Arial"/>
        </w:rPr>
        <w:t xml:space="preserve"> com cortes de 2-4 mm</w:t>
      </w:r>
      <w:r w:rsidR="004A7035">
        <w:rPr>
          <w:rFonts w:ascii="Arial" w:hAnsi="Arial" w:cs="Arial"/>
        </w:rPr>
        <w:t>,</w:t>
      </w:r>
      <w:r>
        <w:rPr>
          <w:rFonts w:ascii="Arial" w:hAnsi="Arial" w:cs="Arial"/>
        </w:rPr>
        <w:t xml:space="preserve"> </w:t>
      </w:r>
      <w:r w:rsidR="004A7035">
        <w:rPr>
          <w:rFonts w:ascii="Arial" w:hAnsi="Arial" w:cs="Arial"/>
        </w:rPr>
        <w:t>que</w:t>
      </w:r>
      <w:r>
        <w:rPr>
          <w:rFonts w:ascii="Arial" w:hAnsi="Arial" w:cs="Arial"/>
        </w:rPr>
        <w:t xml:space="preserve"> auxiliam na reconstrução tridimensional das imagens corpóreas aumentando a precisão da localização de lesões. A PET</w:t>
      </w:r>
      <w:r w:rsidRPr="00CE382E">
        <w:rPr>
          <w:rFonts w:ascii="Arial" w:hAnsi="Arial" w:cs="Arial"/>
        </w:rPr>
        <w:t xml:space="preserve"> demonstra a função biológica do corpo antes que mudanças anatômicas ocorram, enquanto o exame de tomografia computadorizada fornece informações sobre a anatomia do corpo como tamanho, formato e localização.</w:t>
      </w:r>
      <w:r>
        <w:t xml:space="preserve"> </w:t>
      </w:r>
      <w:r w:rsidR="00EB3352">
        <w:rPr>
          <w:rFonts w:ascii="Arial" w:hAnsi="Arial" w:cs="Arial"/>
        </w:rPr>
        <w:t>PET CT</w:t>
      </w:r>
      <w:r w:rsidRPr="00141A42">
        <w:rPr>
          <w:rFonts w:ascii="Arial" w:hAnsi="Arial" w:cs="Arial"/>
        </w:rPr>
        <w:t xml:space="preserve"> é mais sensível que a cintilografia na detecção de metástase osteolítica (90% vs. 35% respectivamente), </w:t>
      </w:r>
      <w:r w:rsidRPr="000005C5">
        <w:rPr>
          <w:rFonts w:ascii="Arial" w:hAnsi="Arial" w:cs="Arial"/>
        </w:rPr>
        <w:t xml:space="preserve">mas a cintilografia é mais sensível que o </w:t>
      </w:r>
      <w:r w:rsidR="00EB3352">
        <w:rPr>
          <w:rFonts w:ascii="Arial" w:hAnsi="Arial" w:cs="Arial"/>
        </w:rPr>
        <w:t>PET CT</w:t>
      </w:r>
      <w:r w:rsidRPr="000005C5">
        <w:rPr>
          <w:rFonts w:ascii="Arial" w:hAnsi="Arial" w:cs="Arial"/>
        </w:rPr>
        <w:t xml:space="preserve"> FDG </w:t>
      </w:r>
      <w:r w:rsidR="00FC70D0">
        <w:rPr>
          <w:rFonts w:ascii="Arial" w:hAnsi="Arial" w:cs="Arial"/>
        </w:rPr>
        <w:t>(</w:t>
      </w:r>
      <w:r w:rsidR="00FC70D0" w:rsidRPr="000E3CA5">
        <w:rPr>
          <w:rFonts w:ascii="Arial" w:hAnsi="Arial" w:cs="Arial"/>
        </w:rPr>
        <w:t>Fluordesoxiglicose</w:t>
      </w:r>
      <w:r w:rsidR="000E3CA5">
        <w:rPr>
          <w:rFonts w:ascii="Arial" w:hAnsi="Arial" w:cs="Arial"/>
        </w:rPr>
        <w:t xml:space="preserve"> - radiofármaco)</w:t>
      </w:r>
      <w:r w:rsidR="00FC70D0" w:rsidRPr="000005C5">
        <w:rPr>
          <w:rFonts w:ascii="Arial" w:hAnsi="Arial" w:cs="Arial"/>
        </w:rPr>
        <w:t xml:space="preserve"> </w:t>
      </w:r>
      <w:r w:rsidRPr="000005C5">
        <w:rPr>
          <w:rFonts w:ascii="Arial" w:hAnsi="Arial" w:cs="Arial"/>
        </w:rPr>
        <w:t>na detecção de metástases osteoblásticas (96% vs. 6%)</w:t>
      </w:r>
      <w:r>
        <w:rPr>
          <w:rFonts w:ascii="Arial" w:hAnsi="Arial" w:cs="Arial"/>
        </w:rPr>
        <w:t>.</w:t>
      </w:r>
      <w:r w:rsidRPr="00666876">
        <w:rPr>
          <w:rFonts w:ascii="Arial" w:hAnsi="Arial" w:cs="Arial"/>
          <w:vertAlign w:val="superscript"/>
        </w:rPr>
        <w:t>5</w:t>
      </w:r>
    </w:p>
    <w:p w:rsidR="00BF7628" w:rsidRPr="00141A42" w:rsidRDefault="00BF7628" w:rsidP="00BF7628">
      <w:pPr>
        <w:spacing w:line="360" w:lineRule="auto"/>
        <w:ind w:firstLine="708"/>
        <w:jc w:val="both"/>
        <w:outlineLvl w:val="0"/>
        <w:rPr>
          <w:rFonts w:ascii="Arial" w:hAnsi="Arial" w:cs="Arial"/>
        </w:rPr>
      </w:pPr>
      <w:r w:rsidRPr="00141A42">
        <w:rPr>
          <w:rFonts w:ascii="Arial" w:hAnsi="Arial" w:cs="Arial"/>
        </w:rPr>
        <w:t>A resonância magnética é o melhor método para avaliar a medula óssea</w:t>
      </w:r>
      <w:r>
        <w:rPr>
          <w:rFonts w:ascii="Arial" w:hAnsi="Arial" w:cs="Arial"/>
        </w:rPr>
        <w:t>.</w:t>
      </w:r>
      <w:r w:rsidRPr="00141A42">
        <w:rPr>
          <w:rFonts w:ascii="Arial" w:hAnsi="Arial" w:cs="Arial"/>
        </w:rPr>
        <w:t xml:space="preserve"> </w:t>
      </w:r>
      <w:r>
        <w:rPr>
          <w:rFonts w:ascii="Arial" w:hAnsi="Arial" w:cs="Arial"/>
        </w:rPr>
        <w:t>E</w:t>
      </w:r>
      <w:r w:rsidRPr="00141A42">
        <w:rPr>
          <w:rFonts w:ascii="Arial" w:hAnsi="Arial" w:cs="Arial"/>
        </w:rPr>
        <w:t xml:space="preserve">la ajuda a distinguir entre fratura secundária </w:t>
      </w:r>
      <w:r>
        <w:rPr>
          <w:rFonts w:ascii="Arial" w:hAnsi="Arial" w:cs="Arial"/>
        </w:rPr>
        <w:t>à</w:t>
      </w:r>
      <w:r w:rsidRPr="00141A42">
        <w:rPr>
          <w:rFonts w:ascii="Arial" w:hAnsi="Arial" w:cs="Arial"/>
        </w:rPr>
        <w:t xml:space="preserve"> osteoporose e fratura patológica e é superior </w:t>
      </w:r>
      <w:r>
        <w:rPr>
          <w:rFonts w:ascii="Arial" w:hAnsi="Arial" w:cs="Arial"/>
        </w:rPr>
        <w:t>à</w:t>
      </w:r>
      <w:r w:rsidRPr="00141A42">
        <w:rPr>
          <w:rFonts w:ascii="Arial" w:hAnsi="Arial" w:cs="Arial"/>
        </w:rPr>
        <w:t xml:space="preserve"> cintilografia no diagnóstico de metástase óssea do corpo</w:t>
      </w:r>
      <w:r>
        <w:rPr>
          <w:rFonts w:ascii="Arial" w:hAnsi="Arial" w:cs="Arial"/>
        </w:rPr>
        <w:t xml:space="preserve"> vertebral e no esqueleto axial.</w:t>
      </w:r>
      <w:r w:rsidRPr="00666876">
        <w:rPr>
          <w:rFonts w:ascii="Arial" w:hAnsi="Arial" w:cs="Arial"/>
          <w:vertAlign w:val="superscript"/>
        </w:rPr>
        <w:t>5</w:t>
      </w:r>
    </w:p>
    <w:p w:rsidR="00EB3352" w:rsidRDefault="00BF7628" w:rsidP="00BF7628">
      <w:pPr>
        <w:spacing w:line="360" w:lineRule="auto"/>
        <w:jc w:val="both"/>
        <w:outlineLvl w:val="0"/>
        <w:rPr>
          <w:rFonts w:ascii="Arial" w:hAnsi="Arial" w:cs="Arial"/>
        </w:rPr>
      </w:pPr>
      <w:r>
        <w:rPr>
          <w:rFonts w:ascii="Arial" w:hAnsi="Arial" w:cs="Arial"/>
        </w:rPr>
        <w:tab/>
        <w:t>A figura 1 mostra o algoritmo preconizado pela NCCN para solicitação de exames de imagem que contribuem no diagnóstico de metástase óssea.</w:t>
      </w: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1F5553" w:rsidRDefault="001F5553" w:rsidP="00BF7628">
      <w:pPr>
        <w:spacing w:line="360" w:lineRule="auto"/>
        <w:jc w:val="both"/>
        <w:outlineLvl w:val="0"/>
        <w:rPr>
          <w:rFonts w:ascii="Arial" w:hAnsi="Arial" w:cs="Arial"/>
        </w:rPr>
      </w:pPr>
    </w:p>
    <w:p w:rsidR="00BF7628" w:rsidRDefault="002F6613" w:rsidP="00BF7628">
      <w:pPr>
        <w:spacing w:line="360" w:lineRule="auto"/>
        <w:jc w:val="both"/>
        <w:outlineLvl w:val="0"/>
        <w:rPr>
          <w:rFonts w:ascii="Arial" w:hAnsi="Arial" w:cs="Arial"/>
        </w:rPr>
      </w:pPr>
      <w:r>
        <w:rPr>
          <w:rFonts w:ascii="Arial" w:hAnsi="Arial" w:cs="Arial"/>
          <w:noProof/>
        </w:rPr>
        <w:lastRenderedPageBreak/>
        <mc:AlternateContent>
          <mc:Choice Requires="wps">
            <w:drawing>
              <wp:anchor distT="0" distB="0" distL="114300" distR="114300" simplePos="0" relativeHeight="251650560" behindDoc="0" locked="0" layoutInCell="1" allowOverlap="1">
                <wp:simplePos x="0" y="0"/>
                <wp:positionH relativeFrom="column">
                  <wp:posOffset>2868930</wp:posOffset>
                </wp:positionH>
                <wp:positionV relativeFrom="paragraph">
                  <wp:posOffset>196215</wp:posOffset>
                </wp:positionV>
                <wp:extent cx="1244600" cy="568325"/>
                <wp:effectExtent l="0" t="0" r="12700" b="2286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683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Default="00582159" w:rsidP="00BF7628">
                            <w:pPr>
                              <w:rPr>
                                <w:rFonts w:ascii="Arial" w:hAnsi="Arial" w:cs="Arial"/>
                                <w:sz w:val="16"/>
                                <w:szCs w:val="16"/>
                              </w:rPr>
                            </w:pPr>
                            <w:r>
                              <w:rPr>
                                <w:rFonts w:ascii="Arial" w:hAnsi="Arial" w:cs="Arial"/>
                                <w:sz w:val="16"/>
                                <w:szCs w:val="16"/>
                              </w:rPr>
                              <w:t>Sem sintomas</w:t>
                            </w:r>
                          </w:p>
                          <w:p w:rsidR="00582159" w:rsidRDefault="00582159" w:rsidP="00BF7628">
                            <w:pPr>
                              <w:rPr>
                                <w:rFonts w:ascii="Arial" w:hAnsi="Arial" w:cs="Arial"/>
                                <w:sz w:val="16"/>
                                <w:szCs w:val="16"/>
                              </w:rPr>
                            </w:pPr>
                            <w:r>
                              <w:rPr>
                                <w:rFonts w:ascii="Arial" w:hAnsi="Arial" w:cs="Arial"/>
                                <w:sz w:val="16"/>
                                <w:szCs w:val="16"/>
                              </w:rPr>
                              <w:t>Sem lesão</w:t>
                            </w:r>
                          </w:p>
                          <w:p w:rsidR="00582159" w:rsidRPr="00527B44" w:rsidRDefault="00582159" w:rsidP="00BF7628">
                            <w:pPr>
                              <w:rPr>
                                <w:rFonts w:ascii="Arial" w:hAnsi="Arial" w:cs="Arial"/>
                                <w:sz w:val="16"/>
                                <w:szCs w:val="16"/>
                              </w:rPr>
                            </w:pPr>
                            <w:r>
                              <w:rPr>
                                <w:rFonts w:ascii="Arial" w:hAnsi="Arial" w:cs="Arial"/>
                                <w:sz w:val="16"/>
                                <w:szCs w:val="16"/>
                              </w:rPr>
                              <w:t>Lesão típica de doença não-metastática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5.9pt;margin-top:15.45pt;width:98pt;height:44.7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" fillcolor="white [3212]" strokecolor="white [3212]">
                <v:textbox style="mso-fit-shape-to-text:t">
                  <w:txbxContent>
                    <w:p w:rsidR="00582159" w:rsidRDefault="00582159" w:rsidP="00BF7628">
                      <w:pPr>
                        <w:rPr>
                          <w:rFonts w:ascii="Arial" w:hAnsi="Arial" w:cs="Arial"/>
                          <w:sz w:val="16"/>
                          <w:szCs w:val="16"/>
                        </w:rPr>
                      </w:pPr>
                      <w:r>
                        <w:rPr>
                          <w:rFonts w:ascii="Arial" w:hAnsi="Arial" w:cs="Arial"/>
                          <w:sz w:val="16"/>
                          <w:szCs w:val="16"/>
                        </w:rPr>
                        <w:t>Sem sintomas</w:t>
                      </w:r>
                    </w:p>
                    <w:p w:rsidR="00582159" w:rsidRDefault="00582159" w:rsidP="00BF7628">
                      <w:pPr>
                        <w:rPr>
                          <w:rFonts w:ascii="Arial" w:hAnsi="Arial" w:cs="Arial"/>
                          <w:sz w:val="16"/>
                          <w:szCs w:val="16"/>
                        </w:rPr>
                      </w:pPr>
                      <w:r>
                        <w:rPr>
                          <w:rFonts w:ascii="Arial" w:hAnsi="Arial" w:cs="Arial"/>
                          <w:sz w:val="16"/>
                          <w:szCs w:val="16"/>
                        </w:rPr>
                        <w:t>Sem lesão</w:t>
                      </w:r>
                    </w:p>
                    <w:p w:rsidR="00582159" w:rsidRPr="00527B44" w:rsidRDefault="00582159" w:rsidP="00BF7628">
                      <w:pPr>
                        <w:rPr>
                          <w:rFonts w:ascii="Arial" w:hAnsi="Arial" w:cs="Arial"/>
                          <w:sz w:val="16"/>
                          <w:szCs w:val="16"/>
                        </w:rPr>
                      </w:pPr>
                      <w:r>
                        <w:rPr>
                          <w:rFonts w:ascii="Arial" w:hAnsi="Arial" w:cs="Arial"/>
                          <w:sz w:val="16"/>
                          <w:szCs w:val="16"/>
                        </w:rPr>
                        <w:t>Lesão típica de doença não-metastática</w:t>
                      </w:r>
                    </w:p>
                  </w:txbxContent>
                </v:textbox>
              </v:shape>
            </w:pict>
          </mc:Fallback>
        </mc:AlternateContent>
      </w:r>
      <w:r>
        <w:rPr>
          <w:rFonts w:ascii="Arial" w:hAnsi="Arial" w:cs="Arial"/>
          <w:noProof/>
        </w:rPr>
        <mc:AlternateContent>
          <mc:Choice Requires="wps">
            <w:drawing>
              <wp:anchor distT="0" distB="0" distL="114300" distR="114300" simplePos="0" relativeHeight="251633152" behindDoc="0" locked="0" layoutInCell="1" allowOverlap="1">
                <wp:simplePos x="0" y="0"/>
                <wp:positionH relativeFrom="column">
                  <wp:posOffset>3644265</wp:posOffset>
                </wp:positionH>
                <wp:positionV relativeFrom="paragraph">
                  <wp:posOffset>728980</wp:posOffset>
                </wp:positionV>
                <wp:extent cx="1162685" cy="635"/>
                <wp:effectExtent l="28575" t="9525" r="85090" b="46990"/>
                <wp:wrapNone/>
                <wp:docPr id="5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635"/>
                        </a:xfrm>
                        <a:prstGeom prst="bentConnector3">
                          <a:avLst>
                            <a:gd name="adj1" fmla="val 49972"/>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C35236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26" type="#_x0000_t34" style="position:absolute;margin-left:286.95pt;margin-top:57.4pt;width:91.55pt;height:.05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" adj="10794">
                <v:stroke endarrow="block"/>
              </v:shape>
            </w:pict>
          </mc:Fallback>
        </mc:AlternateContent>
      </w:r>
      <w:r>
        <w:rPr>
          <w:rFonts w:ascii="Arial" w:hAnsi="Arial" w:cs="Arial"/>
          <w:noProof/>
        </w:rPr>
        <mc:AlternateContent>
          <mc:Choice Requires="wps">
            <w:drawing>
              <wp:anchor distT="4294967292" distB="4294967292" distL="114300" distR="114300" simplePos="0" relativeHeight="251648512" behindDoc="0" locked="0" layoutInCell="1" allowOverlap="1">
                <wp:simplePos x="0" y="0"/>
                <wp:positionH relativeFrom="column">
                  <wp:posOffset>2783205</wp:posOffset>
                </wp:positionH>
                <wp:positionV relativeFrom="paragraph">
                  <wp:posOffset>147954</wp:posOffset>
                </wp:positionV>
                <wp:extent cx="1442085" cy="0"/>
                <wp:effectExtent l="0" t="0" r="24765" b="19050"/>
                <wp:wrapNone/>
                <wp:docPr id="5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A83A3BC" id="_x0000_t32" coordsize="21600,21600" o:spt="32" o:oned="t" path="m,l21600,21600e" filled="f">
                <v:path arrowok="t" fillok="f" o:connecttype="none"/>
                <o:lock v:ext="edit" shapetype="t"/>
              </v:shapetype>
              <v:shape id="AutoShape 39" o:spid="_x0000_s1026" type="#_x0000_t32" style="position:absolute;margin-left:219.15pt;margin-top:11.65pt;width:113.55pt;height:0;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uO/wEAAMg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"/>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1993265</wp:posOffset>
                </wp:positionH>
                <wp:positionV relativeFrom="paragraph">
                  <wp:posOffset>14605</wp:posOffset>
                </wp:positionV>
                <wp:extent cx="789940" cy="334645"/>
                <wp:effectExtent l="0" t="0" r="10160" b="2794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34645"/>
                        </a:xfrm>
                        <a:prstGeom prst="rect">
                          <a:avLst/>
                        </a:prstGeom>
                        <a:solidFill>
                          <a:schemeClr val="tx2">
                            <a:lumMod val="40000"/>
                            <a:lumOff val="60000"/>
                          </a:schemeClr>
                        </a:solidFill>
                        <a:ln w="9525">
                          <a:solidFill>
                            <a:srgbClr val="000000"/>
                          </a:solidFill>
                          <a:miter lim="800000"/>
                          <a:headEnd/>
                          <a:tailEnd/>
                        </a:ln>
                      </wps:spPr>
                      <wps:txbx>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Cintilografia</w:t>
                            </w:r>
                          </w:p>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Óssea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7" type="#_x0000_t202" style="position:absolute;left:0;text-align:left;margin-left:156.95pt;margin-top:1.15pt;width:62.2pt;height:26.3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" fillcolor="#8db3e2 [1311]">
                <v:textbox style="mso-fit-shape-to-text:t">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Cintilografia</w:t>
                      </w:r>
                    </w:p>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Óssea</w:t>
                      </w:r>
                    </w:p>
                  </w:txbxContent>
                </v:textbox>
              </v:shap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3212465</wp:posOffset>
                </wp:positionH>
                <wp:positionV relativeFrom="paragraph">
                  <wp:posOffset>-127635</wp:posOffset>
                </wp:positionV>
                <wp:extent cx="680720" cy="217805"/>
                <wp:effectExtent l="0" t="0" r="24130" b="1143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178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Pr="00EB7288" w:rsidRDefault="00582159" w:rsidP="00BF7628">
                            <w:pPr>
                              <w:rPr>
                                <w:rFonts w:ascii="Arial" w:hAnsi="Arial" w:cs="Arial"/>
                                <w:b/>
                                <w:sz w:val="16"/>
                                <w:szCs w:val="16"/>
                              </w:rPr>
                            </w:pPr>
                            <w:r w:rsidRPr="00EB7288">
                              <w:rPr>
                                <w:rFonts w:ascii="Arial" w:hAnsi="Arial" w:cs="Arial"/>
                                <w:b/>
                                <w:sz w:val="16"/>
                                <w:szCs w:val="16"/>
                              </w:rPr>
                              <w:t>Negativa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28" type="#_x0000_t202" style="position:absolute;left:0;text-align:left;margin-left:252.95pt;margin-top:-10.05pt;width:53.6pt;height:17.1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" fillcolor="white [3212]" strokecolor="white [3212]">
                <v:textbox style="mso-fit-shape-to-text:t">
                  <w:txbxContent>
                    <w:p w:rsidR="00582159" w:rsidRPr="00EB7288" w:rsidRDefault="00582159" w:rsidP="00BF7628">
                      <w:pPr>
                        <w:rPr>
                          <w:rFonts w:ascii="Arial" w:hAnsi="Arial" w:cs="Arial"/>
                          <w:b/>
                          <w:sz w:val="16"/>
                          <w:szCs w:val="16"/>
                        </w:rPr>
                      </w:pPr>
                      <w:r w:rsidRPr="00EB7288">
                        <w:rPr>
                          <w:rFonts w:ascii="Arial" w:hAnsi="Arial" w:cs="Arial"/>
                          <w:b/>
                          <w:sz w:val="16"/>
                          <w:szCs w:val="16"/>
                        </w:rPr>
                        <w:t>Negativa</w:t>
                      </w:r>
                    </w:p>
                  </w:txbxContent>
                </v:textbox>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1373505</wp:posOffset>
                </wp:positionH>
                <wp:positionV relativeFrom="paragraph">
                  <wp:posOffset>147955</wp:posOffset>
                </wp:positionV>
                <wp:extent cx="613410" cy="9525"/>
                <wp:effectExtent l="0" t="57150" r="34290" b="85725"/>
                <wp:wrapNone/>
                <wp:docPr id="5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952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A55491B" id="AutoShape 37" o:spid="_x0000_s1026" type="#_x0000_t32" style="position:absolute;margin-left:108.15pt;margin-top:11.65pt;width:48.3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">
                <v:stroke endarrow="block"/>
              </v:shap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-3810</wp:posOffset>
                </wp:positionV>
                <wp:extent cx="1393825" cy="334645"/>
                <wp:effectExtent l="0" t="0" r="15875" b="2794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334645"/>
                        </a:xfrm>
                        <a:prstGeom prst="rect">
                          <a:avLst/>
                        </a:prstGeom>
                        <a:solidFill>
                          <a:srgbClr val="FFFFFF"/>
                        </a:solidFill>
                        <a:ln w="9525">
                          <a:solidFill>
                            <a:srgbClr val="000000"/>
                          </a:solidFill>
                          <a:miter lim="800000"/>
                          <a:headEnd/>
                          <a:tailEnd/>
                        </a:ln>
                      </wps:spPr>
                      <wps:txbx>
                        <w:txbxContent>
                          <w:p w:rsidR="00582159" w:rsidRPr="00527B44" w:rsidRDefault="00582159" w:rsidP="00BF7628">
                            <w:pPr>
                              <w:jc w:val="center"/>
                              <w:rPr>
                                <w:rFonts w:ascii="Arial" w:hAnsi="Arial" w:cs="Arial"/>
                                <w:sz w:val="16"/>
                                <w:szCs w:val="16"/>
                              </w:rPr>
                            </w:pPr>
                            <w:r w:rsidRPr="00527B44">
                              <w:rPr>
                                <w:rFonts w:ascii="Arial" w:hAnsi="Arial" w:cs="Arial"/>
                                <w:sz w:val="16"/>
                                <w:szCs w:val="16"/>
                              </w:rPr>
                              <w:t>Suspeita clínica de metástase óssea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9" type="#_x0000_t202" style="position:absolute;left:0;text-align:left;margin-left:-2.05pt;margin-top:-.3pt;width:109.75pt;height:26.3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">
                <v:textbox style="mso-fit-shape-to-text:t">
                  <w:txbxContent>
                    <w:p w:rsidR="00582159" w:rsidRPr="00527B44" w:rsidRDefault="00582159" w:rsidP="00BF7628">
                      <w:pPr>
                        <w:jc w:val="center"/>
                        <w:rPr>
                          <w:rFonts w:ascii="Arial" w:hAnsi="Arial" w:cs="Arial"/>
                          <w:sz w:val="16"/>
                          <w:szCs w:val="16"/>
                        </w:rPr>
                      </w:pPr>
                      <w:r w:rsidRPr="00527B44">
                        <w:rPr>
                          <w:rFonts w:ascii="Arial" w:hAnsi="Arial" w:cs="Arial"/>
                          <w:sz w:val="16"/>
                          <w:szCs w:val="16"/>
                        </w:rPr>
                        <w:t>Suspeita clínica de metástase óssea</w:t>
                      </w:r>
                    </w:p>
                  </w:txbxContent>
                </v:textbox>
              </v:shape>
            </w:pict>
          </mc:Fallback>
        </mc:AlternateContent>
      </w: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1764665</wp:posOffset>
                </wp:positionH>
                <wp:positionV relativeFrom="paragraph">
                  <wp:posOffset>702945</wp:posOffset>
                </wp:positionV>
                <wp:extent cx="1130300" cy="635"/>
                <wp:effectExtent l="31432" t="6668" r="82233" b="44132"/>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0300" cy="635"/>
                        </a:xfrm>
                        <a:prstGeom prst="bentConnector3">
                          <a:avLst>
                            <a:gd name="adj1" fmla="val 50000"/>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442E632" id="AutoShape 41" o:spid="_x0000_s1026" type="#_x0000_t34" style="position:absolute;margin-left:138.95pt;margin-top:55.35pt;width:89pt;height:.05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">
                <v:stroke endarrow="block"/>
              </v:shape>
            </w:pict>
          </mc:Fallback>
        </mc:AlternateContent>
      </w: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1215390</wp:posOffset>
                </wp:positionH>
                <wp:positionV relativeFrom="paragraph">
                  <wp:posOffset>198120</wp:posOffset>
                </wp:positionV>
                <wp:extent cx="1075055" cy="451485"/>
                <wp:effectExtent l="0" t="0" r="10795" b="2540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4514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Pr="00EB7288" w:rsidRDefault="00582159" w:rsidP="00BF7628">
                            <w:pPr>
                              <w:jc w:val="right"/>
                              <w:rPr>
                                <w:rFonts w:ascii="Arial" w:hAnsi="Arial" w:cs="Arial"/>
                                <w:b/>
                                <w:sz w:val="16"/>
                                <w:szCs w:val="16"/>
                              </w:rPr>
                            </w:pPr>
                            <w:r w:rsidRPr="00EB7288">
                              <w:rPr>
                                <w:rFonts w:ascii="Arial" w:hAnsi="Arial" w:cs="Arial"/>
                                <w:b/>
                                <w:sz w:val="16"/>
                                <w:szCs w:val="16"/>
                              </w:rPr>
                              <w:t>Positiva</w:t>
                            </w:r>
                          </w:p>
                          <w:p w:rsidR="00582159" w:rsidRPr="00527B44" w:rsidRDefault="00582159" w:rsidP="00BF7628">
                            <w:pPr>
                              <w:jc w:val="right"/>
                              <w:rPr>
                                <w:rFonts w:ascii="Arial" w:hAnsi="Arial" w:cs="Arial"/>
                                <w:sz w:val="16"/>
                                <w:szCs w:val="16"/>
                              </w:rPr>
                            </w:pPr>
                            <w:r>
                              <w:rPr>
                                <w:rFonts w:ascii="Arial" w:hAnsi="Arial" w:cs="Arial"/>
                                <w:sz w:val="16"/>
                                <w:szCs w:val="16"/>
                              </w:rPr>
                              <w:t>Lesões típicas de doença metastática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0" type="#_x0000_t202" style="position:absolute;left:0;text-align:left;margin-left:95.7pt;margin-top:15.6pt;width:84.65pt;height:35.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" fillcolor="white [3212]" strokecolor="white [3212]">
                <v:textbox style="mso-fit-shape-to-text:t">
                  <w:txbxContent>
                    <w:p w:rsidR="00582159" w:rsidRPr="00EB7288" w:rsidRDefault="00582159" w:rsidP="00BF7628">
                      <w:pPr>
                        <w:jc w:val="right"/>
                        <w:rPr>
                          <w:rFonts w:ascii="Arial" w:hAnsi="Arial" w:cs="Arial"/>
                          <w:b/>
                          <w:sz w:val="16"/>
                          <w:szCs w:val="16"/>
                        </w:rPr>
                      </w:pPr>
                      <w:r w:rsidRPr="00EB7288">
                        <w:rPr>
                          <w:rFonts w:ascii="Arial" w:hAnsi="Arial" w:cs="Arial"/>
                          <w:b/>
                          <w:sz w:val="16"/>
                          <w:szCs w:val="16"/>
                        </w:rPr>
                        <w:t>Positiva</w:t>
                      </w:r>
                    </w:p>
                    <w:p w:rsidR="00582159" w:rsidRPr="00527B44" w:rsidRDefault="00582159" w:rsidP="00BF7628">
                      <w:pPr>
                        <w:jc w:val="right"/>
                        <w:rPr>
                          <w:rFonts w:ascii="Arial" w:hAnsi="Arial" w:cs="Arial"/>
                          <w:sz w:val="16"/>
                          <w:szCs w:val="16"/>
                        </w:rPr>
                      </w:pPr>
                      <w:r>
                        <w:rPr>
                          <w:rFonts w:ascii="Arial" w:hAnsi="Arial" w:cs="Arial"/>
                          <w:sz w:val="16"/>
                          <w:szCs w:val="16"/>
                        </w:rPr>
                        <w:t>Lesões típicas de doença metastática</w:t>
                      </w: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2348230</wp:posOffset>
                </wp:positionH>
                <wp:positionV relativeFrom="paragraph">
                  <wp:posOffset>236220</wp:posOffset>
                </wp:positionV>
                <wp:extent cx="875665" cy="334645"/>
                <wp:effectExtent l="0" t="0" r="19685" b="2794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346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Pr="00EB7288" w:rsidRDefault="00582159" w:rsidP="00BF7628">
                            <w:pPr>
                              <w:rPr>
                                <w:rFonts w:ascii="Arial" w:hAnsi="Arial" w:cs="Arial"/>
                                <w:b/>
                                <w:sz w:val="16"/>
                                <w:szCs w:val="16"/>
                              </w:rPr>
                            </w:pPr>
                            <w:r w:rsidRPr="00EB7288">
                              <w:rPr>
                                <w:rFonts w:ascii="Arial" w:hAnsi="Arial" w:cs="Arial"/>
                                <w:b/>
                                <w:sz w:val="16"/>
                                <w:szCs w:val="16"/>
                              </w:rPr>
                              <w:t>Negativa</w:t>
                            </w:r>
                          </w:p>
                          <w:p w:rsidR="00582159" w:rsidRPr="00527B44" w:rsidRDefault="00582159" w:rsidP="00BF7628">
                            <w:pPr>
                              <w:rPr>
                                <w:rFonts w:ascii="Arial" w:hAnsi="Arial" w:cs="Arial"/>
                                <w:sz w:val="16"/>
                                <w:szCs w:val="16"/>
                              </w:rPr>
                            </w:pPr>
                            <w:r>
                              <w:rPr>
                                <w:rFonts w:ascii="Arial" w:hAnsi="Arial" w:cs="Arial"/>
                                <w:sz w:val="16"/>
                                <w:szCs w:val="16"/>
                              </w:rPr>
                              <w:t>Com sintomas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left:0;text-align:left;margin-left:184.9pt;margin-top:18.6pt;width:68.95pt;height:26.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" fillcolor="white [3212]" strokecolor="white [3212]">
                <v:textbox style="mso-fit-shape-to-text:t">
                  <w:txbxContent>
                    <w:p w:rsidR="00582159" w:rsidRPr="00EB7288" w:rsidRDefault="00582159" w:rsidP="00BF7628">
                      <w:pPr>
                        <w:rPr>
                          <w:rFonts w:ascii="Arial" w:hAnsi="Arial" w:cs="Arial"/>
                          <w:b/>
                          <w:sz w:val="16"/>
                          <w:szCs w:val="16"/>
                        </w:rPr>
                      </w:pPr>
                      <w:r w:rsidRPr="00EB7288">
                        <w:rPr>
                          <w:rFonts w:ascii="Arial" w:hAnsi="Arial" w:cs="Arial"/>
                          <w:b/>
                          <w:sz w:val="16"/>
                          <w:szCs w:val="16"/>
                        </w:rPr>
                        <w:t>Negativa</w:t>
                      </w:r>
                    </w:p>
                    <w:p w:rsidR="00582159" w:rsidRPr="00527B44" w:rsidRDefault="00582159" w:rsidP="00BF7628">
                      <w:pPr>
                        <w:rPr>
                          <w:rFonts w:ascii="Arial" w:hAnsi="Arial" w:cs="Arial"/>
                          <w:sz w:val="16"/>
                          <w:szCs w:val="16"/>
                        </w:rPr>
                      </w:pPr>
                      <w:r>
                        <w:rPr>
                          <w:rFonts w:ascii="Arial" w:hAnsi="Arial" w:cs="Arial"/>
                          <w:sz w:val="16"/>
                          <w:szCs w:val="16"/>
                        </w:rPr>
                        <w:t>Com sintomas</w:t>
                      </w:r>
                    </w:p>
                  </w:txbxContent>
                </v:textbox>
              </v:shape>
            </w:pict>
          </mc:Fallback>
        </mc:AlternateContent>
      </w:r>
    </w:p>
    <w:p w:rsidR="00BF7628" w:rsidRDefault="00BF7628" w:rsidP="00BF7628">
      <w:pPr>
        <w:spacing w:line="360" w:lineRule="auto"/>
        <w:jc w:val="both"/>
        <w:outlineLvl w:val="0"/>
        <w:rPr>
          <w:rFonts w:ascii="Arial" w:hAnsi="Arial" w:cs="Arial"/>
        </w:rPr>
      </w:pPr>
    </w:p>
    <w:p w:rsidR="00BF7628" w:rsidRDefault="00BF7628" w:rsidP="00BF7628">
      <w:pPr>
        <w:spacing w:line="360" w:lineRule="auto"/>
        <w:jc w:val="both"/>
        <w:outlineLvl w:val="0"/>
        <w:rPr>
          <w:rFonts w:ascii="Arial" w:hAnsi="Arial" w:cs="Arial"/>
        </w:rPr>
      </w:pP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3949065</wp:posOffset>
                </wp:positionH>
                <wp:positionV relativeFrom="paragraph">
                  <wp:posOffset>31750</wp:posOffset>
                </wp:positionV>
                <wp:extent cx="857250" cy="360045"/>
                <wp:effectExtent l="0" t="0" r="19050" b="20955"/>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0045"/>
                        </a:xfrm>
                        <a:prstGeom prst="rect">
                          <a:avLst/>
                        </a:prstGeom>
                        <a:solidFill>
                          <a:srgbClr val="FFFFFF"/>
                        </a:solidFill>
                        <a:ln w="9525">
                          <a:solidFill>
                            <a:srgbClr val="000000"/>
                          </a:solidFill>
                          <a:miter lim="800000"/>
                          <a:headEnd/>
                          <a:tailEnd/>
                        </a:ln>
                      </wps:spPr>
                      <wps:txbx>
                        <w:txbxContent>
                          <w:p w:rsidR="00582159" w:rsidRPr="00EB7288" w:rsidRDefault="00582159" w:rsidP="00BF7628">
                            <w:pPr>
                              <w:jc w:val="center"/>
                              <w:rPr>
                                <w:rFonts w:ascii="Arial" w:hAnsi="Arial" w:cs="Arial"/>
                                <w:b/>
                                <w:sz w:val="16"/>
                                <w:szCs w:val="16"/>
                              </w:rPr>
                            </w:pPr>
                            <w:r w:rsidRPr="00EB7288">
                              <w:rPr>
                                <w:rFonts w:ascii="Arial" w:hAnsi="Arial" w:cs="Arial"/>
                                <w:b/>
                                <w:sz w:val="16"/>
                                <w:szCs w:val="16"/>
                              </w:rPr>
                              <w:t>Sem doença metastática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10.95pt;margin-top:2.5pt;width:67.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">
                <v:textbox>
                  <w:txbxContent>
                    <w:p w:rsidR="00582159" w:rsidRPr="00EB7288" w:rsidRDefault="00582159" w:rsidP="00BF7628">
                      <w:pPr>
                        <w:jc w:val="center"/>
                        <w:rPr>
                          <w:rFonts w:ascii="Arial" w:hAnsi="Arial" w:cs="Arial"/>
                          <w:b/>
                          <w:sz w:val="16"/>
                          <w:szCs w:val="16"/>
                        </w:rPr>
                      </w:pPr>
                      <w:r w:rsidRPr="00EB7288">
                        <w:rPr>
                          <w:rFonts w:ascii="Arial" w:hAnsi="Arial" w:cs="Arial"/>
                          <w:b/>
                          <w:sz w:val="16"/>
                          <w:szCs w:val="16"/>
                        </w:rPr>
                        <w:t>Sem doença metastática</w:t>
                      </w:r>
                    </w:p>
                  </w:txbxContent>
                </v:textbox>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177165</wp:posOffset>
                </wp:positionH>
                <wp:positionV relativeFrom="paragraph">
                  <wp:posOffset>119380</wp:posOffset>
                </wp:positionV>
                <wp:extent cx="825500" cy="363855"/>
                <wp:effectExtent l="0" t="0" r="12700" b="17145"/>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63855"/>
                        </a:xfrm>
                        <a:prstGeom prst="rect">
                          <a:avLst/>
                        </a:prstGeom>
                        <a:solidFill>
                          <a:srgbClr val="FFFFFF"/>
                        </a:solidFill>
                        <a:ln w="9525">
                          <a:solidFill>
                            <a:srgbClr val="000000"/>
                          </a:solidFill>
                          <a:miter lim="800000"/>
                          <a:headEnd/>
                          <a:tailEnd/>
                        </a:ln>
                      </wps:spPr>
                      <wps:txbx>
                        <w:txbxContent>
                          <w:p w:rsidR="00582159" w:rsidRPr="00EB7288" w:rsidRDefault="00582159" w:rsidP="00BF7628">
                            <w:pPr>
                              <w:jc w:val="center"/>
                              <w:rPr>
                                <w:rFonts w:ascii="Arial" w:hAnsi="Arial" w:cs="Arial"/>
                                <w:b/>
                                <w:sz w:val="16"/>
                                <w:szCs w:val="16"/>
                              </w:rPr>
                            </w:pPr>
                            <w:r w:rsidRPr="00EB7288">
                              <w:rPr>
                                <w:rFonts w:ascii="Arial" w:hAnsi="Arial" w:cs="Arial"/>
                                <w:b/>
                                <w:sz w:val="16"/>
                                <w:szCs w:val="16"/>
                              </w:rPr>
                              <w:t>Doença metastática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13.95pt;margin-top:9.4pt;width:65pt;height: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">
                <v:textbox>
                  <w:txbxContent>
                    <w:p w:rsidR="00582159" w:rsidRPr="00EB7288" w:rsidRDefault="00582159" w:rsidP="00BF7628">
                      <w:pPr>
                        <w:jc w:val="center"/>
                        <w:rPr>
                          <w:rFonts w:ascii="Arial" w:hAnsi="Arial" w:cs="Arial"/>
                          <w:b/>
                          <w:sz w:val="16"/>
                          <w:szCs w:val="16"/>
                        </w:rPr>
                      </w:pPr>
                      <w:r w:rsidRPr="00EB7288">
                        <w:rPr>
                          <w:rFonts w:ascii="Arial" w:hAnsi="Arial" w:cs="Arial"/>
                          <w:b/>
                          <w:sz w:val="16"/>
                          <w:szCs w:val="16"/>
                        </w:rPr>
                        <w:t>Doença metastática</w:t>
                      </w:r>
                    </w:p>
                  </w:txbxContent>
                </v:textbox>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2867660</wp:posOffset>
                </wp:positionH>
                <wp:positionV relativeFrom="paragraph">
                  <wp:posOffset>27305</wp:posOffset>
                </wp:positionV>
                <wp:extent cx="680720" cy="217805"/>
                <wp:effectExtent l="0" t="0" r="24130" b="1143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178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Pr="00EB7288" w:rsidRDefault="00582159" w:rsidP="00BF7628">
                            <w:pPr>
                              <w:rPr>
                                <w:rFonts w:ascii="Arial" w:hAnsi="Arial" w:cs="Arial"/>
                                <w:b/>
                                <w:sz w:val="16"/>
                                <w:szCs w:val="16"/>
                              </w:rPr>
                            </w:pPr>
                            <w:r w:rsidRPr="00EB7288">
                              <w:rPr>
                                <w:rFonts w:ascii="Arial" w:hAnsi="Arial" w:cs="Arial"/>
                                <w:b/>
                                <w:sz w:val="16"/>
                                <w:szCs w:val="16"/>
                              </w:rPr>
                              <w:t>Negativa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4" type="#_x0000_t202" style="position:absolute;left:0;text-align:left;margin-left:225.8pt;margin-top:2.15pt;width:53.6pt;height:17.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" fillcolor="white [3212]" strokecolor="white [3212]">
                <v:textbox style="mso-fit-shape-to-text:t">
                  <w:txbxContent>
                    <w:p w:rsidR="00582159" w:rsidRPr="00EB7288" w:rsidRDefault="00582159" w:rsidP="00BF7628">
                      <w:pPr>
                        <w:rPr>
                          <w:rFonts w:ascii="Arial" w:hAnsi="Arial" w:cs="Arial"/>
                          <w:b/>
                          <w:sz w:val="16"/>
                          <w:szCs w:val="16"/>
                        </w:rPr>
                      </w:pPr>
                      <w:r w:rsidRPr="00EB7288">
                        <w:rPr>
                          <w:rFonts w:ascii="Arial" w:hAnsi="Arial" w:cs="Arial"/>
                          <w:b/>
                          <w:sz w:val="16"/>
                          <w:szCs w:val="16"/>
                        </w:rPr>
                        <w:t>Negativa</w:t>
                      </w:r>
                    </w:p>
                  </w:txbxContent>
                </v:textbox>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1303655</wp:posOffset>
                </wp:positionH>
                <wp:positionV relativeFrom="paragraph">
                  <wp:posOffset>31750</wp:posOffset>
                </wp:positionV>
                <wp:extent cx="630555" cy="217805"/>
                <wp:effectExtent l="0" t="0" r="17145" b="1143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178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Pr="00EB7288" w:rsidRDefault="00582159" w:rsidP="00BF7628">
                            <w:pPr>
                              <w:jc w:val="right"/>
                              <w:rPr>
                                <w:rFonts w:ascii="Arial" w:hAnsi="Arial" w:cs="Arial"/>
                                <w:b/>
                                <w:sz w:val="16"/>
                                <w:szCs w:val="16"/>
                              </w:rPr>
                            </w:pPr>
                            <w:r w:rsidRPr="00EB7288">
                              <w:rPr>
                                <w:rFonts w:ascii="Arial" w:hAnsi="Arial" w:cs="Arial"/>
                                <w:b/>
                                <w:sz w:val="16"/>
                                <w:szCs w:val="16"/>
                              </w:rPr>
                              <w:t>Positiva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5" type="#_x0000_t202" style="position:absolute;left:0;text-align:left;margin-left:102.65pt;margin-top:2.5pt;width:49.65pt;height:17.1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" fillcolor="white [3212]" strokecolor="white [3212]">
                <v:textbox style="mso-fit-shape-to-text:t">
                  <w:txbxContent>
                    <w:p w:rsidR="00582159" w:rsidRPr="00EB7288" w:rsidRDefault="00582159" w:rsidP="00BF7628">
                      <w:pPr>
                        <w:jc w:val="right"/>
                        <w:rPr>
                          <w:rFonts w:ascii="Arial" w:hAnsi="Arial" w:cs="Arial"/>
                          <w:b/>
                          <w:sz w:val="16"/>
                          <w:szCs w:val="16"/>
                        </w:rPr>
                      </w:pPr>
                      <w:r w:rsidRPr="00EB7288">
                        <w:rPr>
                          <w:rFonts w:ascii="Arial" w:hAnsi="Arial" w:cs="Arial"/>
                          <w:b/>
                          <w:sz w:val="16"/>
                          <w:szCs w:val="16"/>
                        </w:rPr>
                        <w:t>Positiva</w:t>
                      </w:r>
                    </w:p>
                  </w:txbxContent>
                </v:textbox>
              </v:shape>
            </w:pict>
          </mc:Fallback>
        </mc:AlternateContent>
      </w: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298" distR="114298" simplePos="0" relativeHeight="251661824" behindDoc="0" locked="0" layoutInCell="1" allowOverlap="1">
                <wp:simplePos x="0" y="0"/>
                <wp:positionH relativeFrom="column">
                  <wp:posOffset>3134359</wp:posOffset>
                </wp:positionH>
                <wp:positionV relativeFrom="paragraph">
                  <wp:posOffset>1338580</wp:posOffset>
                </wp:positionV>
                <wp:extent cx="2310765" cy="0"/>
                <wp:effectExtent l="31433" t="44767" r="63817" b="6668"/>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310765"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E3A2771" id="AutoShape 49" o:spid="_x0000_s1026" type="#_x0000_t32" style="position:absolute;margin-left:246.8pt;margin-top:105.4pt;width:181.95pt;height:0;rotation:-90;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">
                <v:stroke endarrow="block"/>
              </v:shape>
            </w:pict>
          </mc:Fallback>
        </mc:AlternateContent>
      </w:r>
      <w:r>
        <w:rPr>
          <w:rFonts w:ascii="Arial" w:hAnsi="Arial" w:cs="Arial"/>
          <w:noProof/>
        </w:rPr>
        <mc:AlternateContent>
          <mc:Choice Requires="wps">
            <w:drawing>
              <wp:anchor distT="0" distB="0" distL="114298" distR="114298" simplePos="0" relativeHeight="251662848" behindDoc="0" locked="0" layoutInCell="1" allowOverlap="1">
                <wp:simplePos x="0" y="0"/>
                <wp:positionH relativeFrom="column">
                  <wp:posOffset>-525145</wp:posOffset>
                </wp:positionH>
                <wp:positionV relativeFrom="paragraph">
                  <wp:posOffset>1330325</wp:posOffset>
                </wp:positionV>
                <wp:extent cx="2156460" cy="1270"/>
                <wp:effectExtent l="29845" t="46355" r="83185" b="6985"/>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156460" cy="1270"/>
                        </a:xfrm>
                        <a:prstGeom prst="bentConnector3">
                          <a:avLst>
                            <a:gd name="adj1" fmla="val 50000"/>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9C7FEBE" id="AutoShape 52" o:spid="_x0000_s1026" type="#_x0000_t34" style="position:absolute;margin-left:-41.35pt;margin-top:104.75pt;width:169.8pt;height:.1pt;rotation:-90;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">
                <v:stroke endarrow="block"/>
              </v:shap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1002665</wp:posOffset>
                </wp:positionH>
                <wp:positionV relativeFrom="paragraph">
                  <wp:posOffset>79375</wp:posOffset>
                </wp:positionV>
                <wp:extent cx="937895" cy="635"/>
                <wp:effectExtent l="38100" t="76200" r="0" b="94615"/>
                <wp:wrapNone/>
                <wp:docPr id="4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7895" cy="63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B22516A" id="AutoShape 53" o:spid="_x0000_s1026" type="#_x0000_t32" style="position:absolute;margin-left:78.95pt;margin-top:6.25pt;width:73.85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">
                <v:stroke endarrow="block"/>
              </v:shape>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1940560</wp:posOffset>
                </wp:positionH>
                <wp:positionV relativeFrom="paragraph">
                  <wp:posOffset>-6985</wp:posOffset>
                </wp:positionV>
                <wp:extent cx="789305" cy="217805"/>
                <wp:effectExtent l="0" t="0" r="10795" b="1143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17805"/>
                        </a:xfrm>
                        <a:prstGeom prst="rect">
                          <a:avLst/>
                        </a:prstGeom>
                        <a:solidFill>
                          <a:schemeClr val="tx2">
                            <a:lumMod val="40000"/>
                            <a:lumOff val="60000"/>
                          </a:schemeClr>
                        </a:solidFill>
                        <a:ln w="9525">
                          <a:solidFill>
                            <a:srgbClr val="000000"/>
                          </a:solidFill>
                          <a:miter lim="800000"/>
                          <a:headEnd/>
                          <a:tailEnd/>
                        </a:ln>
                      </wps:spPr>
                      <wps:txbx>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Radiografia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6" type="#_x0000_t202" style="position:absolute;left:0;text-align:left;margin-left:152.8pt;margin-top:-.55pt;width:62.15pt;height:17.1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" fillcolor="#8db3e2 [1311]">
                <v:textbox style="mso-fit-shape-to-text:t">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Radiografia</w:t>
                      </w:r>
                    </w:p>
                  </w:txbxContent>
                </v:textbox>
              </v:shape>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1215390</wp:posOffset>
                </wp:positionH>
                <wp:positionV relativeFrom="paragraph">
                  <wp:posOffset>79375</wp:posOffset>
                </wp:positionV>
                <wp:extent cx="725170" cy="457200"/>
                <wp:effectExtent l="0" t="0" r="17780" b="1905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572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Default="00582159" w:rsidP="00BF7628">
                            <w:pPr>
                              <w:jc w:val="right"/>
                              <w:rPr>
                                <w:rFonts w:ascii="Arial" w:hAnsi="Arial" w:cs="Arial"/>
                                <w:sz w:val="16"/>
                                <w:szCs w:val="16"/>
                              </w:rPr>
                            </w:pPr>
                            <w:r>
                              <w:rPr>
                                <w:rFonts w:ascii="Arial" w:hAnsi="Arial" w:cs="Arial"/>
                                <w:sz w:val="16"/>
                                <w:szCs w:val="16"/>
                              </w:rPr>
                              <w:t>Doença metastática evidente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95.7pt;margin-top:6.25pt;width:57.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" fillcolor="white [3212]" strokecolor="white [3212]">
                <v:textbox>
                  <w:txbxContent>
                    <w:p w:rsidR="00582159" w:rsidRDefault="00582159" w:rsidP="00BF7628">
                      <w:pPr>
                        <w:jc w:val="right"/>
                        <w:rPr>
                          <w:rFonts w:ascii="Arial" w:hAnsi="Arial" w:cs="Arial"/>
                          <w:sz w:val="16"/>
                          <w:szCs w:val="16"/>
                        </w:rPr>
                      </w:pPr>
                      <w:r>
                        <w:rPr>
                          <w:rFonts w:ascii="Arial" w:hAnsi="Arial" w:cs="Arial"/>
                          <w:sz w:val="16"/>
                          <w:szCs w:val="16"/>
                        </w:rPr>
                        <w:t>Doença metastática evidente</w:t>
                      </w:r>
                    </w:p>
                  </w:txbxContent>
                </v:textbox>
              </v:shape>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2783205</wp:posOffset>
                </wp:positionH>
                <wp:positionV relativeFrom="paragraph">
                  <wp:posOffset>79375</wp:posOffset>
                </wp:positionV>
                <wp:extent cx="1139825" cy="718820"/>
                <wp:effectExtent l="0" t="0" r="22225" b="2413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7188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Default="00582159" w:rsidP="00BF7628">
                            <w:pPr>
                              <w:rPr>
                                <w:rFonts w:ascii="Arial" w:hAnsi="Arial" w:cs="Arial"/>
                                <w:sz w:val="16"/>
                                <w:szCs w:val="16"/>
                              </w:rPr>
                            </w:pPr>
                            <w:r>
                              <w:rPr>
                                <w:rFonts w:ascii="Arial" w:hAnsi="Arial" w:cs="Arial"/>
                                <w:sz w:val="16"/>
                                <w:szCs w:val="16"/>
                              </w:rPr>
                              <w:t>Confirmação de processo benigno ou não metastático que explique achados e sintomas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219.15pt;margin-top:6.25pt;width:89.75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" fillcolor="white [3212]" strokecolor="white [3212]">
                <v:textbox>
                  <w:txbxContent>
                    <w:p w:rsidR="00582159" w:rsidRDefault="00582159" w:rsidP="00BF7628">
                      <w:pPr>
                        <w:rPr>
                          <w:rFonts w:ascii="Arial" w:hAnsi="Arial" w:cs="Arial"/>
                          <w:sz w:val="16"/>
                          <w:szCs w:val="16"/>
                        </w:rPr>
                      </w:pPr>
                      <w:r>
                        <w:rPr>
                          <w:rFonts w:ascii="Arial" w:hAnsi="Arial" w:cs="Arial"/>
                          <w:sz w:val="16"/>
                          <w:szCs w:val="16"/>
                        </w:rPr>
                        <w:t>Confirmação de processo benigno ou não metastático que explique achados e sintomas</w:t>
                      </w:r>
                    </w:p>
                  </w:txbxContent>
                </v:textbox>
              </v:shape>
            </w:pict>
          </mc:Fallback>
        </mc:AlternateContent>
      </w: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2737485</wp:posOffset>
                </wp:positionH>
                <wp:positionV relativeFrom="paragraph">
                  <wp:posOffset>69850</wp:posOffset>
                </wp:positionV>
                <wp:extent cx="1211580" cy="9525"/>
                <wp:effectExtent l="0" t="57150" r="45720" b="8572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952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83AA9A9" id="AutoShape 38" o:spid="_x0000_s1026" type="#_x0000_t32" style="position:absolute;margin-left:215.55pt;margin-top:5.5pt;width:95.4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">
                <v:stroke endarrow="block"/>
              </v:shape>
            </w:pict>
          </mc:Fallback>
        </mc:AlternateContent>
      </w: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298" distR="114298" simplePos="0" relativeHeight="251668992" behindDoc="0" locked="0" layoutInCell="1" allowOverlap="1">
                <wp:simplePos x="0" y="0"/>
                <wp:positionH relativeFrom="column">
                  <wp:posOffset>2056764</wp:posOffset>
                </wp:positionH>
                <wp:positionV relativeFrom="paragraph">
                  <wp:posOffset>306705</wp:posOffset>
                </wp:positionV>
                <wp:extent cx="543560" cy="0"/>
                <wp:effectExtent l="43180" t="0" r="52070" b="7112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3560"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E4F6438" id="AutoShape 42" o:spid="_x0000_s1026" type="#_x0000_t32" style="position:absolute;margin-left:161.95pt;margin-top:24.15pt;width:42.8pt;height:0;rotation:90;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">
                <v:stroke endarrow="block"/>
              </v:shape>
            </w:pict>
          </mc:Fallback>
        </mc:AlternateContent>
      </w:r>
    </w:p>
    <w:p w:rsidR="00BF7628" w:rsidRDefault="00BF7628" w:rsidP="00BF7628">
      <w:pPr>
        <w:spacing w:line="360" w:lineRule="auto"/>
        <w:jc w:val="both"/>
        <w:outlineLvl w:val="0"/>
        <w:rPr>
          <w:rFonts w:ascii="Arial" w:hAnsi="Arial" w:cs="Arial"/>
        </w:rPr>
      </w:pP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-220345</wp:posOffset>
                </wp:positionH>
                <wp:positionV relativeFrom="paragraph">
                  <wp:posOffset>140335</wp:posOffset>
                </wp:positionV>
                <wp:extent cx="725170" cy="457200"/>
                <wp:effectExtent l="0" t="0" r="17780" b="1905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572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Default="00582159" w:rsidP="00BF7628">
                            <w:pPr>
                              <w:jc w:val="right"/>
                              <w:rPr>
                                <w:rFonts w:ascii="Arial" w:hAnsi="Arial" w:cs="Arial"/>
                                <w:sz w:val="16"/>
                                <w:szCs w:val="16"/>
                              </w:rPr>
                            </w:pPr>
                            <w:r>
                              <w:rPr>
                                <w:rFonts w:ascii="Arial" w:hAnsi="Arial" w:cs="Arial"/>
                                <w:sz w:val="16"/>
                                <w:szCs w:val="16"/>
                              </w:rPr>
                              <w:t>Doença metastática evidente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left:0;text-align:left;margin-left:-17.35pt;margin-top:11.05pt;width:57.1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" fillcolor="white [3212]" strokecolor="white [3212]">
                <v:textbox>
                  <w:txbxContent>
                    <w:p w:rsidR="00582159" w:rsidRDefault="00582159" w:rsidP="00BF7628">
                      <w:pPr>
                        <w:jc w:val="right"/>
                        <w:rPr>
                          <w:rFonts w:ascii="Arial" w:hAnsi="Arial" w:cs="Arial"/>
                          <w:sz w:val="16"/>
                          <w:szCs w:val="16"/>
                        </w:rPr>
                      </w:pPr>
                      <w:r>
                        <w:rPr>
                          <w:rFonts w:ascii="Arial" w:hAnsi="Arial" w:cs="Arial"/>
                          <w:sz w:val="16"/>
                          <w:szCs w:val="16"/>
                        </w:rPr>
                        <w:t>Doença metastática evidente</w:t>
                      </w:r>
                    </w:p>
                  </w:txbxContent>
                </v:textbox>
              </v:shape>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4366260</wp:posOffset>
                </wp:positionH>
                <wp:positionV relativeFrom="paragraph">
                  <wp:posOffset>9525</wp:posOffset>
                </wp:positionV>
                <wp:extent cx="1066800" cy="847725"/>
                <wp:effectExtent l="0" t="0" r="19050" b="2857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Default="00582159" w:rsidP="00BF7628">
                            <w:pPr>
                              <w:rPr>
                                <w:rFonts w:ascii="Arial" w:hAnsi="Arial" w:cs="Arial"/>
                                <w:sz w:val="16"/>
                                <w:szCs w:val="16"/>
                              </w:rPr>
                            </w:pPr>
                            <w:r>
                              <w:rPr>
                                <w:rFonts w:ascii="Arial" w:hAnsi="Arial" w:cs="Arial"/>
                                <w:sz w:val="16"/>
                                <w:szCs w:val="16"/>
                              </w:rPr>
                              <w:t>Confirmação de processo benigno ou não metastático que explique achados e sintomas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left:0;text-align:left;margin-left:343.8pt;margin-top:.75pt;width:84pt;height:6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" fillcolor="white [3212]" strokecolor="white [3212]">
                <v:textbox>
                  <w:txbxContent>
                    <w:p w:rsidR="00582159" w:rsidRDefault="00582159" w:rsidP="00BF7628">
                      <w:pPr>
                        <w:rPr>
                          <w:rFonts w:ascii="Arial" w:hAnsi="Arial" w:cs="Arial"/>
                          <w:sz w:val="16"/>
                          <w:szCs w:val="16"/>
                        </w:rPr>
                      </w:pPr>
                      <w:r>
                        <w:rPr>
                          <w:rFonts w:ascii="Arial" w:hAnsi="Arial" w:cs="Arial"/>
                          <w:sz w:val="16"/>
                          <w:szCs w:val="16"/>
                        </w:rPr>
                        <w:t>Confirmação de processo benigno ou não metastático que explique achados e sintomas</w:t>
                      </w:r>
                    </w:p>
                  </w:txbxContent>
                </v:textbox>
              </v:shape>
            </w:pict>
          </mc:Fallback>
        </mc:AlternateContent>
      </w:r>
      <w:r>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1790065</wp:posOffset>
                </wp:positionH>
                <wp:positionV relativeFrom="paragraph">
                  <wp:posOffset>52705</wp:posOffset>
                </wp:positionV>
                <wp:extent cx="1139825" cy="704850"/>
                <wp:effectExtent l="0" t="0" r="22225" b="1905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704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2159" w:rsidRPr="00CA1EB8" w:rsidRDefault="00582159" w:rsidP="00BF7628">
                            <w:pPr>
                              <w:jc w:val="center"/>
                              <w:rPr>
                                <w:rFonts w:ascii="Arial" w:hAnsi="Arial" w:cs="Arial"/>
                                <w:b/>
                                <w:sz w:val="16"/>
                                <w:szCs w:val="16"/>
                              </w:rPr>
                            </w:pPr>
                            <w:r w:rsidRPr="00CA1EB8">
                              <w:rPr>
                                <w:rFonts w:ascii="Arial" w:hAnsi="Arial" w:cs="Arial"/>
                                <w:b/>
                                <w:sz w:val="16"/>
                                <w:szCs w:val="16"/>
                              </w:rPr>
                              <w:t>Indeterminada</w:t>
                            </w:r>
                          </w:p>
                          <w:p w:rsidR="00582159" w:rsidRDefault="00582159" w:rsidP="00BF7628">
                            <w:pPr>
                              <w:jc w:val="center"/>
                              <w:rPr>
                                <w:rFonts w:ascii="Arial" w:hAnsi="Arial" w:cs="Arial"/>
                                <w:sz w:val="16"/>
                                <w:szCs w:val="16"/>
                              </w:rPr>
                            </w:pPr>
                            <w:r>
                              <w:rPr>
                                <w:rFonts w:ascii="Arial" w:hAnsi="Arial" w:cs="Arial"/>
                                <w:sz w:val="16"/>
                                <w:szCs w:val="16"/>
                              </w:rPr>
                              <w:t>Achados suspeitos</w:t>
                            </w:r>
                          </w:p>
                          <w:p w:rsidR="00582159" w:rsidRDefault="00582159" w:rsidP="00BF7628">
                            <w:pPr>
                              <w:jc w:val="center"/>
                              <w:rPr>
                                <w:rFonts w:ascii="Arial" w:hAnsi="Arial" w:cs="Arial"/>
                                <w:sz w:val="16"/>
                                <w:szCs w:val="16"/>
                              </w:rPr>
                            </w:pPr>
                            <w:r>
                              <w:rPr>
                                <w:rFonts w:ascii="Arial" w:hAnsi="Arial" w:cs="Arial"/>
                                <w:sz w:val="16"/>
                                <w:szCs w:val="16"/>
                              </w:rPr>
                              <w:t>Mas não tipicamente benignos ou metastáticos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left:0;text-align:left;margin-left:140.95pt;margin-top:4.15pt;width:89.75pt;height: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" fillcolor="white [3212]" strokecolor="white [3212]">
                <v:textbox>
                  <w:txbxContent>
                    <w:p w:rsidR="00582159" w:rsidRPr="00CA1EB8" w:rsidRDefault="00582159" w:rsidP="00BF7628">
                      <w:pPr>
                        <w:jc w:val="center"/>
                        <w:rPr>
                          <w:rFonts w:ascii="Arial" w:hAnsi="Arial" w:cs="Arial"/>
                          <w:b/>
                          <w:sz w:val="16"/>
                          <w:szCs w:val="16"/>
                        </w:rPr>
                      </w:pPr>
                      <w:r w:rsidRPr="00CA1EB8">
                        <w:rPr>
                          <w:rFonts w:ascii="Arial" w:hAnsi="Arial" w:cs="Arial"/>
                          <w:b/>
                          <w:sz w:val="16"/>
                          <w:szCs w:val="16"/>
                        </w:rPr>
                        <w:t>Indeterminada</w:t>
                      </w:r>
                    </w:p>
                    <w:p w:rsidR="00582159" w:rsidRDefault="00582159" w:rsidP="00BF7628">
                      <w:pPr>
                        <w:jc w:val="center"/>
                        <w:rPr>
                          <w:rFonts w:ascii="Arial" w:hAnsi="Arial" w:cs="Arial"/>
                          <w:sz w:val="16"/>
                          <w:szCs w:val="16"/>
                        </w:rPr>
                      </w:pPr>
                      <w:r>
                        <w:rPr>
                          <w:rFonts w:ascii="Arial" w:hAnsi="Arial" w:cs="Arial"/>
                          <w:sz w:val="16"/>
                          <w:szCs w:val="16"/>
                        </w:rPr>
                        <w:t>Achados suspeitos</w:t>
                      </w:r>
                    </w:p>
                    <w:p w:rsidR="00582159" w:rsidRDefault="00582159" w:rsidP="00BF7628">
                      <w:pPr>
                        <w:jc w:val="center"/>
                        <w:rPr>
                          <w:rFonts w:ascii="Arial" w:hAnsi="Arial" w:cs="Arial"/>
                          <w:sz w:val="16"/>
                          <w:szCs w:val="16"/>
                        </w:rPr>
                      </w:pPr>
                      <w:r>
                        <w:rPr>
                          <w:rFonts w:ascii="Arial" w:hAnsi="Arial" w:cs="Arial"/>
                          <w:sz w:val="16"/>
                          <w:szCs w:val="16"/>
                        </w:rPr>
                        <w:t>Mas não tipicamente benignos ou metastáticos</w:t>
                      </w:r>
                    </w:p>
                  </w:txbxContent>
                </v:textbox>
              </v:shape>
            </w:pict>
          </mc:Fallback>
        </mc:AlternateContent>
      </w:r>
    </w:p>
    <w:p w:rsidR="00BF7628" w:rsidRDefault="00BF7628" w:rsidP="00BF7628">
      <w:pPr>
        <w:spacing w:line="360" w:lineRule="auto"/>
        <w:jc w:val="both"/>
        <w:outlineLvl w:val="0"/>
        <w:rPr>
          <w:rFonts w:ascii="Arial" w:hAnsi="Arial" w:cs="Arial"/>
        </w:rPr>
      </w:pP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2856865</wp:posOffset>
                </wp:positionH>
                <wp:positionV relativeFrom="paragraph">
                  <wp:posOffset>174625</wp:posOffset>
                </wp:positionV>
                <wp:extent cx="434975" cy="300355"/>
                <wp:effectExtent l="0" t="8890" r="108585" b="5143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4975" cy="300355"/>
                        </a:xfrm>
                        <a:prstGeom prst="bentConnector3">
                          <a:avLst>
                            <a:gd name="adj1" fmla="val 49926"/>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FFA0801" id="AutoShape 43" o:spid="_x0000_s1026" type="#_x0000_t34" style="position:absolute;margin-left:224.95pt;margin-top:13.75pt;width:34.25pt;height:23.65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" adj="10784">
                <v:stroke endarrow="block"/>
              </v:shape>
            </w:pict>
          </mc:Fallback>
        </mc:AlternateContent>
      </w:r>
      <w:r>
        <w:rPr>
          <w:rFonts w:ascii="Arial" w:hAnsi="Arial" w:cs="Arial"/>
          <w:noProof/>
        </w:rPr>
        <mc:AlternateContent>
          <mc:Choice Requires="wps">
            <w:drawing>
              <wp:anchor distT="0" distB="0" distL="114300" distR="114300" simplePos="0" relativeHeight="251674112" behindDoc="0" locked="0" layoutInCell="1" allowOverlap="1">
                <wp:simplePos x="0" y="0"/>
                <wp:positionH relativeFrom="column">
                  <wp:posOffset>1437005</wp:posOffset>
                </wp:positionH>
                <wp:positionV relativeFrom="paragraph">
                  <wp:posOffset>224155</wp:posOffset>
                </wp:positionV>
                <wp:extent cx="382270" cy="253365"/>
                <wp:effectExtent l="83502" t="0" r="25083" b="63182"/>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270" cy="253365"/>
                        </a:xfrm>
                        <a:prstGeom prst="bentConnector3">
                          <a:avLst>
                            <a:gd name="adj1" fmla="val 50000"/>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6C7A80D" id="AutoShape 44" o:spid="_x0000_s1026" type="#_x0000_t34" style="position:absolute;margin-left:113.15pt;margin-top:17.65pt;width:30.1pt;height:19.9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">
                <v:stroke endarrow="block"/>
              </v:shape>
            </w:pict>
          </mc:Fallback>
        </mc:AlternateContent>
      </w:r>
    </w:p>
    <w:p w:rsidR="00BF7628" w:rsidRDefault="00BF7628" w:rsidP="00BF7628">
      <w:pPr>
        <w:spacing w:line="360" w:lineRule="auto"/>
        <w:jc w:val="both"/>
        <w:outlineLvl w:val="0"/>
        <w:rPr>
          <w:rFonts w:ascii="Arial" w:hAnsi="Arial" w:cs="Arial"/>
        </w:rPr>
      </w:pP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4294967293" distB="4294967293" distL="114300" distR="114300" simplePos="0" relativeHeight="251675136" behindDoc="0" locked="0" layoutInCell="1" allowOverlap="1">
                <wp:simplePos x="0" y="0"/>
                <wp:positionH relativeFrom="column">
                  <wp:posOffset>3472815</wp:posOffset>
                </wp:positionH>
                <wp:positionV relativeFrom="paragraph">
                  <wp:posOffset>191134</wp:posOffset>
                </wp:positionV>
                <wp:extent cx="659765" cy="0"/>
                <wp:effectExtent l="0" t="76200" r="26035" b="9525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A453E4E" id="AutoShape 45" o:spid="_x0000_s1026" type="#_x0000_t32" style="position:absolute;margin-left:273.45pt;margin-top:15.05pt;width:51.95pt;height:0;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">
                <v:stroke endarrow="block"/>
              </v:shape>
            </w:pict>
          </mc:Fallback>
        </mc:AlternateContent>
      </w:r>
      <w:r>
        <w:rPr>
          <w:rFonts w:ascii="Arial" w:hAnsi="Arial" w:cs="Arial"/>
          <w:noProof/>
        </w:rPr>
        <mc:AlternateContent>
          <mc:Choice Requires="wps">
            <w:drawing>
              <wp:anchor distT="0" distB="0" distL="114300" distR="114300" simplePos="0" relativeHeight="251676160" behindDoc="0" locked="0" layoutInCell="1" allowOverlap="1">
                <wp:simplePos x="0" y="0"/>
                <wp:positionH relativeFrom="column">
                  <wp:posOffset>2929890</wp:posOffset>
                </wp:positionH>
                <wp:positionV relativeFrom="paragraph">
                  <wp:posOffset>57785</wp:posOffset>
                </wp:positionV>
                <wp:extent cx="542925" cy="217805"/>
                <wp:effectExtent l="0" t="0" r="28575" b="1143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7805"/>
                        </a:xfrm>
                        <a:prstGeom prst="rect">
                          <a:avLst/>
                        </a:prstGeom>
                        <a:solidFill>
                          <a:schemeClr val="tx2">
                            <a:lumMod val="40000"/>
                            <a:lumOff val="60000"/>
                          </a:schemeClr>
                        </a:solidFill>
                        <a:ln w="9525">
                          <a:solidFill>
                            <a:srgbClr val="000000"/>
                          </a:solidFill>
                          <a:miter lim="800000"/>
                          <a:headEnd/>
                          <a:tailEnd/>
                        </a:ln>
                      </wps:spPr>
                      <wps:txbx>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42" type="#_x0000_t202" style="position:absolute;left:0;text-align:left;margin-left:230.7pt;margin-top:4.55pt;width:42.75pt;height:17.1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" fillcolor="#8db3e2 [1311]">
                <v:textbox style="mso-fit-shape-to-text:t">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RM</w:t>
                      </w:r>
                    </w:p>
                  </w:txbxContent>
                </v:textbox>
              </v:shape>
            </w:pict>
          </mc:Fallback>
        </mc:AlternateContent>
      </w:r>
      <w:r>
        <w:rPr>
          <w:rFonts w:ascii="Arial" w:hAnsi="Arial" w:cs="Arial"/>
          <w:noProof/>
        </w:rPr>
        <mc:AlternateContent>
          <mc:Choice Requires="wps">
            <w:drawing>
              <wp:anchor distT="0" distB="0" distL="114300" distR="114300" simplePos="0" relativeHeight="251677184" behindDoc="0" locked="0" layoutInCell="1" allowOverlap="1">
                <wp:simplePos x="0" y="0"/>
                <wp:positionH relativeFrom="column">
                  <wp:posOffset>1221105</wp:posOffset>
                </wp:positionH>
                <wp:positionV relativeFrom="paragraph">
                  <wp:posOffset>57785</wp:posOffset>
                </wp:positionV>
                <wp:extent cx="581025" cy="217805"/>
                <wp:effectExtent l="0" t="0" r="28575" b="1143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7805"/>
                        </a:xfrm>
                        <a:prstGeom prst="rect">
                          <a:avLst/>
                        </a:prstGeom>
                        <a:solidFill>
                          <a:schemeClr val="tx2">
                            <a:lumMod val="40000"/>
                            <a:lumOff val="60000"/>
                          </a:schemeClr>
                        </a:solidFill>
                        <a:ln w="9525">
                          <a:solidFill>
                            <a:srgbClr val="000000"/>
                          </a:solidFill>
                          <a:miter lim="800000"/>
                          <a:headEnd/>
                          <a:tailEnd/>
                        </a:ln>
                      </wps:spPr>
                      <wps:txbx>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43" type="#_x0000_t202" style="position:absolute;left:0;text-align:left;margin-left:96.15pt;margin-top:4.55pt;width:45.75pt;height:17.1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" fillcolor="#8db3e2 [1311]">
                <v:textbox style="mso-fit-shape-to-text:t">
                  <w:txbxContent>
                    <w:p w:rsidR="00582159" w:rsidRPr="00EB7288" w:rsidRDefault="00582159" w:rsidP="00BF7628">
                      <w:pPr>
                        <w:jc w:val="center"/>
                        <w:rPr>
                          <w:rFonts w:ascii="Arial" w:hAnsi="Arial" w:cs="Arial"/>
                          <w:b/>
                          <w:color w:val="FFFFFF" w:themeColor="background1"/>
                          <w:sz w:val="16"/>
                          <w:szCs w:val="16"/>
                        </w:rPr>
                      </w:pPr>
                      <w:r w:rsidRPr="00EB7288">
                        <w:rPr>
                          <w:rFonts w:ascii="Arial" w:hAnsi="Arial" w:cs="Arial"/>
                          <w:b/>
                          <w:color w:val="FFFFFF" w:themeColor="background1"/>
                          <w:sz w:val="16"/>
                          <w:szCs w:val="16"/>
                        </w:rPr>
                        <w:t>TC</w:t>
                      </w:r>
                    </w:p>
                  </w:txbxContent>
                </v:textbox>
              </v:shape>
            </w:pict>
          </mc:Fallback>
        </mc:AlternateContent>
      </w:r>
    </w:p>
    <w:p w:rsidR="00BF7628" w:rsidRDefault="002F6613" w:rsidP="00BF7628">
      <w:pPr>
        <w:spacing w:line="360" w:lineRule="auto"/>
        <w:jc w:val="both"/>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81280" behindDoc="0" locked="0" layoutInCell="1" allowOverlap="1">
                <wp:simplePos x="0" y="0"/>
                <wp:positionH relativeFrom="column">
                  <wp:posOffset>1501140</wp:posOffset>
                </wp:positionH>
                <wp:positionV relativeFrom="paragraph">
                  <wp:posOffset>391160</wp:posOffset>
                </wp:positionV>
                <wp:extent cx="2787650" cy="635"/>
                <wp:effectExtent l="0" t="0" r="12700" b="3746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635"/>
                        </a:xfrm>
                        <a:prstGeom prst="bentConnector3">
                          <a:avLst>
                            <a:gd name="adj1" fmla="val 50000"/>
                          </a:avLst>
                        </a:prstGeom>
                        <a:noFill/>
                        <a:ln w="9525">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1748BC5" id="AutoShape 47" o:spid="_x0000_s1026" type="#_x0000_t34" style="position:absolute;margin-left:118.2pt;margin-top:30.8pt;width:219.5pt;height:.05p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"/>
            </w:pict>
          </mc:Fallback>
        </mc:AlternateContent>
      </w:r>
      <w:r>
        <w:rPr>
          <w:rFonts w:ascii="Arial" w:hAnsi="Arial" w:cs="Arial"/>
          <w:noProof/>
        </w:rPr>
        <mc:AlternateContent>
          <mc:Choice Requires="wps">
            <w:drawing>
              <wp:anchor distT="0" distB="0" distL="114296" distR="114296" simplePos="0" relativeHeight="251678208" behindDoc="0" locked="0" layoutInCell="1" allowOverlap="1">
                <wp:simplePos x="0" y="0"/>
                <wp:positionH relativeFrom="column">
                  <wp:posOffset>3119754</wp:posOffset>
                </wp:positionH>
                <wp:positionV relativeFrom="paragraph">
                  <wp:posOffset>196215</wp:posOffset>
                </wp:positionV>
                <wp:extent cx="219710" cy="0"/>
                <wp:effectExtent l="109855" t="0" r="0" b="137795"/>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71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7C41E1E" id="AutoShape 50" o:spid="_x0000_s1026" type="#_x0000_t32" style="position:absolute;margin-left:245.65pt;margin-top:15.45pt;width:17.3pt;height:0;rotation:90;z-index:2516782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"/>
            </w:pict>
          </mc:Fallback>
        </mc:AlternateContent>
      </w:r>
      <w:r>
        <w:rPr>
          <w:rFonts w:ascii="Arial" w:hAnsi="Arial" w:cs="Arial"/>
          <w:noProof/>
        </w:rPr>
        <mc:AlternateContent>
          <mc:Choice Requires="wps">
            <w:drawing>
              <wp:anchor distT="0" distB="0" distL="114298" distR="114298" simplePos="0" relativeHeight="251679232" behindDoc="0" locked="0" layoutInCell="1" allowOverlap="1">
                <wp:simplePos x="0" y="0"/>
                <wp:positionH relativeFrom="column">
                  <wp:posOffset>1359535</wp:posOffset>
                </wp:positionH>
                <wp:positionV relativeFrom="paragraph">
                  <wp:posOffset>247650</wp:posOffset>
                </wp:positionV>
                <wp:extent cx="285750" cy="635"/>
                <wp:effectExtent l="9207" t="0" r="28258" b="28257"/>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5750" cy="635"/>
                        </a:xfrm>
                        <a:prstGeom prst="bentConnector3">
                          <a:avLst>
                            <a:gd name="adj1" fmla="val 50000"/>
                          </a:avLst>
                        </a:prstGeom>
                        <a:noFill/>
                        <a:ln w="9525">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BC3A2C6" id="AutoShape 46" o:spid="_x0000_s1026" type="#_x0000_t34" style="position:absolute;margin-left:107.05pt;margin-top:19.5pt;width:22.5pt;height:.05pt;rotation:90;flip:x;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"/>
            </w:pict>
          </mc:Fallback>
        </mc:AlternateContent>
      </w:r>
      <w:r>
        <w:rPr>
          <w:rFonts w:ascii="Arial" w:hAnsi="Arial" w:cs="Arial"/>
          <w:noProof/>
        </w:rPr>
        <mc:AlternateContent>
          <mc:Choice Requires="wps">
            <w:drawing>
              <wp:anchor distT="4294967292" distB="4294967292" distL="114300" distR="114300" simplePos="0" relativeHeight="251680256" behindDoc="0" locked="0" layoutInCell="1" allowOverlap="1">
                <wp:simplePos x="0" y="0"/>
                <wp:positionH relativeFrom="column">
                  <wp:posOffset>553085</wp:posOffset>
                </wp:positionH>
                <wp:positionV relativeFrom="paragraph">
                  <wp:posOffset>306069</wp:posOffset>
                </wp:positionV>
                <wp:extent cx="2676525" cy="0"/>
                <wp:effectExtent l="0" t="0" r="9525" b="190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65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7B640B7" id="AutoShape 51" o:spid="_x0000_s1026" type="#_x0000_t32" style="position:absolute;margin-left:43.55pt;margin-top:24.1pt;width:210.75pt;height:0;flip:x;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"/>
            </w:pict>
          </mc:Fallback>
        </mc:AlternateContent>
      </w:r>
    </w:p>
    <w:p w:rsidR="00BF7628" w:rsidRDefault="00BF7628" w:rsidP="00BF7628">
      <w:pPr>
        <w:spacing w:line="360" w:lineRule="auto"/>
        <w:jc w:val="both"/>
        <w:outlineLvl w:val="0"/>
        <w:rPr>
          <w:rFonts w:ascii="Arial" w:hAnsi="Arial" w:cs="Arial"/>
        </w:rPr>
      </w:pPr>
    </w:p>
    <w:p w:rsidR="00BF7628" w:rsidRDefault="00BF7628" w:rsidP="00BF7628">
      <w:pPr>
        <w:spacing w:line="360" w:lineRule="auto"/>
        <w:jc w:val="both"/>
        <w:outlineLvl w:val="0"/>
        <w:rPr>
          <w:rFonts w:ascii="Arial" w:hAnsi="Arial" w:cs="Arial"/>
        </w:rPr>
      </w:pPr>
      <w:r>
        <w:rPr>
          <w:rFonts w:ascii="Arial" w:hAnsi="Arial" w:cs="Arial"/>
        </w:rPr>
        <w:t>Figura 1. Tradução do Algoritmo recomendado para diagnóstico de metástase óssea pela NCCN.</w:t>
      </w:r>
      <w:r w:rsidRPr="00666876">
        <w:rPr>
          <w:rFonts w:ascii="Arial" w:hAnsi="Arial" w:cs="Arial"/>
          <w:vertAlign w:val="superscript"/>
        </w:rPr>
        <w:t>1</w:t>
      </w:r>
      <w:r>
        <w:rPr>
          <w:rFonts w:ascii="Arial" w:hAnsi="Arial" w:cs="Arial"/>
          <w:vertAlign w:val="superscript"/>
        </w:rPr>
        <w:t>5</w:t>
      </w:r>
    </w:p>
    <w:p w:rsidR="00261337" w:rsidRPr="00141A42" w:rsidRDefault="00261337" w:rsidP="00FA4176">
      <w:pPr>
        <w:pStyle w:val="Ttulo1"/>
      </w:pPr>
      <w:r w:rsidRPr="00141A42">
        <w:t>Planejamento da revisão da literatura para responder a questão clínica</w:t>
      </w:r>
      <w:bookmarkEnd w:id="5"/>
    </w:p>
    <w:p w:rsidR="00514B1F" w:rsidRPr="00141A42" w:rsidRDefault="00514B1F" w:rsidP="00D40842">
      <w:pPr>
        <w:spacing w:line="276" w:lineRule="auto"/>
        <w:jc w:val="both"/>
        <w:outlineLvl w:val="0"/>
        <w:rPr>
          <w:rFonts w:ascii="Arial" w:hAnsi="Arial" w:cs="Arial"/>
          <w:b/>
        </w:rPr>
      </w:pPr>
    </w:p>
    <w:p w:rsidR="00261337" w:rsidRPr="00141A42" w:rsidRDefault="00101E00" w:rsidP="00E96AE0">
      <w:pPr>
        <w:pStyle w:val="Ttulo3"/>
      </w:pPr>
      <w:bookmarkStart w:id="6" w:name="_Toc411160392"/>
      <w:r w:rsidRPr="00141A42">
        <w:t>Estratégia de busca</w:t>
      </w:r>
      <w:bookmarkEnd w:id="6"/>
    </w:p>
    <w:p w:rsidR="00101E00" w:rsidRPr="00141A42" w:rsidRDefault="00101E00" w:rsidP="00D40842">
      <w:pPr>
        <w:spacing w:line="276" w:lineRule="auto"/>
        <w:jc w:val="both"/>
        <w:outlineLvl w:val="0"/>
        <w:rPr>
          <w:rFonts w:ascii="Arial" w:hAnsi="Arial" w:cs="Arial"/>
          <w:b/>
        </w:rPr>
      </w:pPr>
    </w:p>
    <w:p w:rsidR="00BF7628" w:rsidRDefault="00BF7628" w:rsidP="00BF7628">
      <w:pPr>
        <w:spacing w:line="360" w:lineRule="auto"/>
        <w:ind w:firstLine="708"/>
        <w:jc w:val="both"/>
        <w:outlineLvl w:val="0"/>
        <w:rPr>
          <w:rFonts w:ascii="Arial" w:hAnsi="Arial" w:cs="Arial"/>
        </w:rPr>
      </w:pPr>
      <w:r w:rsidRPr="00141A42">
        <w:rPr>
          <w:rFonts w:ascii="Arial" w:hAnsi="Arial" w:cs="Arial"/>
        </w:rPr>
        <w:t xml:space="preserve">A busca pelas evidências </w:t>
      </w:r>
      <w:r>
        <w:rPr>
          <w:rFonts w:ascii="Arial" w:hAnsi="Arial" w:cs="Arial"/>
        </w:rPr>
        <w:t>foi</w:t>
      </w:r>
      <w:r w:rsidRPr="00141A42">
        <w:rPr>
          <w:rFonts w:ascii="Arial" w:hAnsi="Arial" w:cs="Arial"/>
        </w:rPr>
        <w:t xml:space="preserve"> conduzida nas seguintes bases de dados: Cochrane </w:t>
      </w:r>
      <w:r>
        <w:rPr>
          <w:rFonts w:ascii="Arial" w:hAnsi="Arial" w:cs="Arial"/>
        </w:rPr>
        <w:t>L</w:t>
      </w:r>
      <w:r w:rsidRPr="00141A42">
        <w:rPr>
          <w:rFonts w:ascii="Arial" w:hAnsi="Arial" w:cs="Arial"/>
        </w:rPr>
        <w:t>ibrary, Medline via Pubmed, LILACS e CRD</w:t>
      </w:r>
      <w:r>
        <w:rPr>
          <w:rFonts w:ascii="Arial" w:hAnsi="Arial" w:cs="Arial"/>
        </w:rPr>
        <w:t xml:space="preserve"> (Center for Review and Dissemination)</w:t>
      </w:r>
      <w:r w:rsidRPr="00141A42">
        <w:rPr>
          <w:rFonts w:ascii="Arial" w:hAnsi="Arial" w:cs="Arial"/>
        </w:rPr>
        <w:t xml:space="preserve">. A estratégia de busca para cada base está </w:t>
      </w:r>
      <w:r>
        <w:rPr>
          <w:rFonts w:ascii="Arial" w:hAnsi="Arial" w:cs="Arial"/>
        </w:rPr>
        <w:t xml:space="preserve">descrita </w:t>
      </w:r>
      <w:r w:rsidRPr="00141A42">
        <w:rPr>
          <w:rFonts w:ascii="Arial" w:hAnsi="Arial" w:cs="Arial"/>
        </w:rPr>
        <w:t>na tabela abaixo.</w:t>
      </w:r>
    </w:p>
    <w:p w:rsidR="00EB3352" w:rsidRDefault="00EB3352" w:rsidP="00BF7628">
      <w:pPr>
        <w:spacing w:line="360" w:lineRule="auto"/>
        <w:ind w:firstLine="708"/>
        <w:jc w:val="both"/>
        <w:outlineLvl w:val="0"/>
        <w:rPr>
          <w:rFonts w:ascii="Arial" w:hAnsi="Arial" w:cs="Arial"/>
        </w:rPr>
      </w:pPr>
    </w:p>
    <w:p w:rsidR="00BF7628" w:rsidRPr="00A8677B" w:rsidRDefault="00BF7628" w:rsidP="00BF7628">
      <w:pPr>
        <w:spacing w:line="360" w:lineRule="auto"/>
        <w:jc w:val="both"/>
        <w:outlineLvl w:val="0"/>
        <w:rPr>
          <w:rFonts w:ascii="Arial" w:hAnsi="Arial" w:cs="Arial"/>
        </w:rPr>
      </w:pPr>
      <w:r w:rsidRPr="00A8677B">
        <w:rPr>
          <w:rFonts w:ascii="Arial" w:hAnsi="Arial" w:cs="Arial"/>
        </w:rPr>
        <w:t xml:space="preserve">Tabela </w:t>
      </w:r>
      <w:r>
        <w:rPr>
          <w:rFonts w:ascii="Arial" w:hAnsi="Arial" w:cs="Arial"/>
        </w:rPr>
        <w:t>2</w:t>
      </w:r>
      <w:r w:rsidRPr="00A8677B">
        <w:rPr>
          <w:rFonts w:ascii="Arial" w:hAnsi="Arial" w:cs="Arial"/>
        </w:rPr>
        <w:t xml:space="preserve">. </w:t>
      </w:r>
      <w:r w:rsidR="004A542D" w:rsidRPr="00A8677B">
        <w:rPr>
          <w:rFonts w:ascii="Arial" w:hAnsi="Arial" w:cs="Arial"/>
        </w:rPr>
        <w:t>Estratégia de busca nas diferentes bases de dados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346"/>
      </w:tblGrid>
      <w:tr w:rsidR="00BF7628" w:rsidRPr="00000943" w:rsidTr="00BF7628">
        <w:tc>
          <w:tcPr>
            <w:tcW w:w="3227" w:type="dxa"/>
          </w:tcPr>
          <w:p w:rsidR="00BF7628" w:rsidRPr="00000943" w:rsidRDefault="00BF7628" w:rsidP="00BF7628">
            <w:pPr>
              <w:spacing w:line="360" w:lineRule="auto"/>
              <w:jc w:val="center"/>
              <w:outlineLvl w:val="0"/>
              <w:rPr>
                <w:rFonts w:ascii="Arial" w:hAnsi="Arial" w:cs="Arial"/>
                <w:b/>
              </w:rPr>
            </w:pPr>
            <w:r w:rsidRPr="00000943">
              <w:rPr>
                <w:rFonts w:ascii="Arial" w:hAnsi="Arial" w:cs="Arial"/>
                <w:b/>
              </w:rPr>
              <w:t>Base de dados eletrônica</w:t>
            </w:r>
          </w:p>
        </w:tc>
        <w:tc>
          <w:tcPr>
            <w:tcW w:w="5417" w:type="dxa"/>
          </w:tcPr>
          <w:p w:rsidR="00BF7628" w:rsidRPr="00000943" w:rsidRDefault="00BF7628" w:rsidP="00BF7628">
            <w:pPr>
              <w:spacing w:line="360" w:lineRule="auto"/>
              <w:jc w:val="center"/>
              <w:outlineLvl w:val="0"/>
              <w:rPr>
                <w:rFonts w:ascii="Arial" w:hAnsi="Arial" w:cs="Arial"/>
                <w:b/>
              </w:rPr>
            </w:pPr>
            <w:r>
              <w:rPr>
                <w:rFonts w:ascii="Arial" w:hAnsi="Arial" w:cs="Arial"/>
                <w:b/>
              </w:rPr>
              <w:t>Termos da e</w:t>
            </w:r>
            <w:r w:rsidRPr="00000943">
              <w:rPr>
                <w:rFonts w:ascii="Arial" w:hAnsi="Arial" w:cs="Arial"/>
                <w:b/>
              </w:rPr>
              <w:t>stratégia de busca</w:t>
            </w:r>
          </w:p>
        </w:tc>
      </w:tr>
      <w:tr w:rsidR="00BF7628" w:rsidRPr="00046364" w:rsidTr="00BF7628">
        <w:tc>
          <w:tcPr>
            <w:tcW w:w="3227" w:type="dxa"/>
          </w:tcPr>
          <w:p w:rsidR="00BF7628" w:rsidRPr="00141A42" w:rsidRDefault="00BF7628" w:rsidP="00BF7628">
            <w:pPr>
              <w:spacing w:line="360" w:lineRule="auto"/>
              <w:jc w:val="both"/>
              <w:outlineLvl w:val="0"/>
              <w:rPr>
                <w:rFonts w:ascii="Arial" w:hAnsi="Arial" w:cs="Arial"/>
              </w:rPr>
            </w:pPr>
            <w:r w:rsidRPr="00141A42">
              <w:rPr>
                <w:rFonts w:ascii="Arial" w:hAnsi="Arial" w:cs="Arial"/>
              </w:rPr>
              <w:t>Medline via Pubmed</w:t>
            </w:r>
            <w:r w:rsidRPr="004E6F0F">
              <w:rPr>
                <w:rFonts w:ascii="Arial" w:hAnsi="Arial" w:cs="Arial"/>
              </w:rPr>
              <w:t>*</w:t>
            </w:r>
          </w:p>
        </w:tc>
        <w:tc>
          <w:tcPr>
            <w:tcW w:w="5417" w:type="dxa"/>
          </w:tcPr>
          <w:p w:rsidR="00BF7628" w:rsidRPr="00CE7D8D" w:rsidRDefault="00BF7628" w:rsidP="00BF7628">
            <w:pPr>
              <w:spacing w:line="360" w:lineRule="auto"/>
              <w:jc w:val="both"/>
              <w:outlineLvl w:val="0"/>
              <w:rPr>
                <w:rFonts w:ascii="Arial" w:hAnsi="Arial" w:cs="Arial"/>
                <w:lang w:val="en-US"/>
              </w:rPr>
            </w:pPr>
            <w:r w:rsidRPr="00141A42">
              <w:rPr>
                <w:rFonts w:ascii="Arial" w:hAnsi="Arial" w:cs="Arial"/>
                <w:lang w:val="en-US"/>
              </w:rPr>
              <w:t xml:space="preserve">("Positron-Emission Tomography"[Mesh]) OR "Radionuclide Imaging"[Mesh]) AND "Breast </w:t>
            </w:r>
            <w:r w:rsidRPr="00141A42">
              <w:rPr>
                <w:rFonts w:ascii="Arial" w:hAnsi="Arial" w:cs="Arial"/>
                <w:lang w:val="en-US"/>
              </w:rPr>
              <w:lastRenderedPageBreak/>
              <w:t>Neoplasms"[Mesh]) AND "Neoplasm Metastasis"[Mesh]</w:t>
            </w:r>
          </w:p>
        </w:tc>
      </w:tr>
      <w:tr w:rsidR="00BF7628" w:rsidRPr="00046364" w:rsidTr="00BF7628">
        <w:tc>
          <w:tcPr>
            <w:tcW w:w="3227" w:type="dxa"/>
          </w:tcPr>
          <w:p w:rsidR="00BF7628" w:rsidRPr="00141A42" w:rsidRDefault="00BF7628" w:rsidP="00BF7628">
            <w:pPr>
              <w:spacing w:line="360" w:lineRule="auto"/>
              <w:jc w:val="both"/>
              <w:outlineLvl w:val="0"/>
              <w:rPr>
                <w:rFonts w:ascii="Arial" w:hAnsi="Arial" w:cs="Arial"/>
              </w:rPr>
            </w:pPr>
            <w:r>
              <w:rPr>
                <w:rFonts w:ascii="Arial" w:hAnsi="Arial" w:cs="Arial"/>
              </w:rPr>
              <w:lastRenderedPageBreak/>
              <w:t>Cochrane L</w:t>
            </w:r>
            <w:r w:rsidRPr="00141A42">
              <w:rPr>
                <w:rFonts w:ascii="Arial" w:hAnsi="Arial" w:cs="Arial"/>
              </w:rPr>
              <w:t>ibrary</w:t>
            </w:r>
          </w:p>
        </w:tc>
        <w:tc>
          <w:tcPr>
            <w:tcW w:w="5417" w:type="dxa"/>
          </w:tcPr>
          <w:p w:rsidR="00BF7628" w:rsidRPr="00141A42" w:rsidRDefault="00BF7628" w:rsidP="00BF7628">
            <w:pPr>
              <w:spacing w:line="360" w:lineRule="auto"/>
              <w:jc w:val="both"/>
              <w:outlineLvl w:val="0"/>
              <w:rPr>
                <w:rFonts w:ascii="Arial" w:hAnsi="Arial" w:cs="Arial"/>
                <w:lang w:val="en-US"/>
              </w:rPr>
            </w:pPr>
            <w:r w:rsidRPr="00141A42">
              <w:rPr>
                <w:rFonts w:ascii="Arial" w:hAnsi="Arial" w:cs="Arial"/>
                <w:lang w:val="en-US"/>
              </w:rPr>
              <w:t xml:space="preserve">breast and neoplasms and </w:t>
            </w:r>
            <w:r>
              <w:rPr>
                <w:rFonts w:ascii="Arial" w:hAnsi="Arial" w:cs="Arial"/>
                <w:lang w:val="en-US"/>
              </w:rPr>
              <w:t>(</w:t>
            </w:r>
            <w:r w:rsidRPr="00141A42">
              <w:rPr>
                <w:rFonts w:ascii="Arial" w:hAnsi="Arial" w:cs="Arial"/>
                <w:lang w:val="en-US"/>
              </w:rPr>
              <w:t>radionuclide imaging or positron-emission tomography</w:t>
            </w:r>
            <w:r>
              <w:rPr>
                <w:rFonts w:ascii="Arial" w:hAnsi="Arial" w:cs="Arial"/>
                <w:lang w:val="en-US"/>
              </w:rPr>
              <w:t>)</w:t>
            </w:r>
          </w:p>
        </w:tc>
      </w:tr>
      <w:tr w:rsidR="00BF7628" w:rsidRPr="00141A42" w:rsidTr="00BF7628">
        <w:tc>
          <w:tcPr>
            <w:tcW w:w="3227" w:type="dxa"/>
          </w:tcPr>
          <w:p w:rsidR="00BF7628" w:rsidRPr="00141A42" w:rsidRDefault="00BF7628" w:rsidP="00BF7628">
            <w:pPr>
              <w:spacing w:line="360" w:lineRule="auto"/>
              <w:jc w:val="both"/>
              <w:outlineLvl w:val="0"/>
              <w:rPr>
                <w:rFonts w:ascii="Arial" w:hAnsi="Arial" w:cs="Arial"/>
              </w:rPr>
            </w:pPr>
            <w:r w:rsidRPr="00141A42">
              <w:rPr>
                <w:rFonts w:ascii="Arial" w:hAnsi="Arial" w:cs="Arial"/>
              </w:rPr>
              <w:t>LILACS</w:t>
            </w:r>
          </w:p>
        </w:tc>
        <w:tc>
          <w:tcPr>
            <w:tcW w:w="5417" w:type="dxa"/>
          </w:tcPr>
          <w:p w:rsidR="00BF7628" w:rsidRPr="00141A42" w:rsidRDefault="00BF7628" w:rsidP="00BF7628">
            <w:pPr>
              <w:spacing w:line="360" w:lineRule="auto"/>
              <w:jc w:val="both"/>
              <w:outlineLvl w:val="0"/>
              <w:rPr>
                <w:rFonts w:ascii="Arial" w:hAnsi="Arial" w:cs="Arial"/>
              </w:rPr>
            </w:pPr>
            <w:r w:rsidRPr="00141A42">
              <w:rPr>
                <w:rFonts w:ascii="Arial" w:hAnsi="Arial" w:cs="Arial"/>
                <w:bCs/>
              </w:rPr>
              <w:t xml:space="preserve">"neoplasias da MAMA" [Descritor de assunto] and "METASTASE neoplasica" [Descritor de assunto] and ("CINTILOGRAFIA" or "PET scan" [Descritor de assunto] </w:t>
            </w:r>
          </w:p>
        </w:tc>
      </w:tr>
      <w:tr w:rsidR="00BF7628" w:rsidRPr="00046364" w:rsidTr="00BF7628">
        <w:tc>
          <w:tcPr>
            <w:tcW w:w="3227" w:type="dxa"/>
          </w:tcPr>
          <w:p w:rsidR="00BF7628" w:rsidRPr="00141A42" w:rsidRDefault="00BF7628" w:rsidP="00BF7628">
            <w:pPr>
              <w:spacing w:line="360" w:lineRule="auto"/>
              <w:jc w:val="both"/>
              <w:outlineLvl w:val="0"/>
              <w:rPr>
                <w:rFonts w:ascii="Arial" w:hAnsi="Arial" w:cs="Arial"/>
              </w:rPr>
            </w:pPr>
            <w:r w:rsidRPr="00141A42">
              <w:rPr>
                <w:rFonts w:ascii="Arial" w:hAnsi="Arial" w:cs="Arial"/>
              </w:rPr>
              <w:t>CRD</w:t>
            </w:r>
          </w:p>
        </w:tc>
        <w:tc>
          <w:tcPr>
            <w:tcW w:w="5417" w:type="dxa"/>
          </w:tcPr>
          <w:p w:rsidR="00BF7628" w:rsidRPr="00141A42" w:rsidRDefault="00BF7628" w:rsidP="00BF7628">
            <w:pPr>
              <w:spacing w:line="360" w:lineRule="auto"/>
              <w:jc w:val="both"/>
              <w:outlineLvl w:val="0"/>
              <w:rPr>
                <w:rFonts w:ascii="Arial" w:hAnsi="Arial" w:cs="Arial"/>
                <w:lang w:val="en-US"/>
              </w:rPr>
            </w:pPr>
            <w:r w:rsidRPr="00E85E4D">
              <w:rPr>
                <w:rFonts w:ascii="Arial" w:hAnsi="Arial" w:cs="Arial"/>
                <w:bCs/>
                <w:lang w:val="en-US"/>
              </w:rPr>
              <w:t>(breast neoplasms ) AND (radionuclide imaging ) OR (positron-emission tomography)</w:t>
            </w:r>
            <w:r w:rsidRPr="00141A42">
              <w:rPr>
                <w:rFonts w:ascii="Arial" w:hAnsi="Arial" w:cs="Arial"/>
                <w:lang w:val="en-US"/>
              </w:rPr>
              <w:t xml:space="preserve"> </w:t>
            </w:r>
          </w:p>
        </w:tc>
      </w:tr>
    </w:tbl>
    <w:p w:rsidR="00BF7628" w:rsidRDefault="00BF7628" w:rsidP="00BF7628">
      <w:pPr>
        <w:spacing w:line="360" w:lineRule="auto"/>
        <w:jc w:val="both"/>
        <w:outlineLvl w:val="0"/>
        <w:rPr>
          <w:rFonts w:ascii="Arial" w:hAnsi="Arial" w:cs="Arial"/>
        </w:rPr>
      </w:pPr>
      <w:r w:rsidRPr="00C96124">
        <w:rPr>
          <w:rFonts w:ascii="Arial" w:hAnsi="Arial" w:cs="Arial"/>
        </w:rPr>
        <w:t xml:space="preserve">* </w:t>
      </w:r>
      <w:r w:rsidRPr="004E6F0F">
        <w:rPr>
          <w:rFonts w:ascii="Arial" w:hAnsi="Arial" w:cs="Arial"/>
        </w:rPr>
        <w:t xml:space="preserve">Utilizar filtro </w:t>
      </w:r>
      <w:r>
        <w:rPr>
          <w:rFonts w:ascii="Arial" w:hAnsi="Arial" w:cs="Arial"/>
        </w:rPr>
        <w:t>“</w:t>
      </w:r>
      <w:r w:rsidRPr="004E6F0F">
        <w:rPr>
          <w:rFonts w:ascii="Arial" w:hAnsi="Arial" w:cs="Arial"/>
        </w:rPr>
        <w:t>Systematic Review</w:t>
      </w:r>
      <w:r>
        <w:rPr>
          <w:rFonts w:ascii="Arial" w:hAnsi="Arial" w:cs="Arial"/>
        </w:rPr>
        <w:t>s”</w:t>
      </w:r>
    </w:p>
    <w:p w:rsidR="00C96124" w:rsidRPr="00FA4176" w:rsidRDefault="00C96124" w:rsidP="00FA4176">
      <w:pPr>
        <w:spacing w:line="360" w:lineRule="auto"/>
        <w:jc w:val="both"/>
        <w:rPr>
          <w:rFonts w:ascii="Arial" w:hAnsi="Arial" w:cs="Arial"/>
        </w:rPr>
      </w:pPr>
    </w:p>
    <w:p w:rsidR="00FE3EB4" w:rsidRPr="00356327" w:rsidRDefault="00FE3EB4" w:rsidP="00356327">
      <w:pPr>
        <w:rPr>
          <w:rFonts w:ascii="Arial" w:hAnsi="Arial" w:cs="Arial"/>
          <w:b/>
        </w:rPr>
      </w:pPr>
      <w:r w:rsidRPr="00356327">
        <w:rPr>
          <w:rFonts w:ascii="Arial" w:hAnsi="Arial" w:cs="Arial"/>
          <w:b/>
        </w:rPr>
        <w:t>Idioma</w:t>
      </w:r>
    </w:p>
    <w:p w:rsidR="00356327" w:rsidRPr="00356327" w:rsidRDefault="00356327" w:rsidP="00356327">
      <w:pPr>
        <w:rPr>
          <w:rFonts w:ascii="Arial" w:hAnsi="Arial" w:cs="Arial"/>
        </w:rPr>
      </w:pPr>
    </w:p>
    <w:p w:rsidR="00BF7628" w:rsidRDefault="00BF7628" w:rsidP="00BF7628">
      <w:pPr>
        <w:pStyle w:val="PargrafodaLista"/>
        <w:spacing w:line="360" w:lineRule="auto"/>
        <w:ind w:left="0" w:firstLine="709"/>
        <w:jc w:val="both"/>
        <w:outlineLvl w:val="0"/>
        <w:rPr>
          <w:rFonts w:ascii="Arial" w:hAnsi="Arial" w:cs="Arial"/>
        </w:rPr>
      </w:pPr>
      <w:r>
        <w:rPr>
          <w:rFonts w:ascii="Arial" w:hAnsi="Arial" w:cs="Arial"/>
        </w:rPr>
        <w:t>Foram aceitos para inclusão apenas estudos identificados e publicados nos idiomas inglês, espanhol e português.</w:t>
      </w:r>
    </w:p>
    <w:p w:rsidR="00FE3EB4" w:rsidRPr="00356327" w:rsidRDefault="00FE3EB4" w:rsidP="00FA4176">
      <w:pPr>
        <w:spacing w:line="360" w:lineRule="auto"/>
        <w:jc w:val="both"/>
        <w:rPr>
          <w:rFonts w:ascii="Arial" w:hAnsi="Arial" w:cs="Arial"/>
        </w:rPr>
      </w:pPr>
    </w:p>
    <w:p w:rsidR="00FE3EB4" w:rsidRPr="00356327" w:rsidRDefault="00FE3EB4" w:rsidP="00356327">
      <w:pPr>
        <w:rPr>
          <w:rFonts w:ascii="Arial" w:hAnsi="Arial" w:cs="Arial"/>
          <w:b/>
        </w:rPr>
      </w:pPr>
      <w:r w:rsidRPr="00356327">
        <w:rPr>
          <w:rFonts w:ascii="Arial" w:hAnsi="Arial" w:cs="Arial"/>
          <w:b/>
        </w:rPr>
        <w:t>Busca manual</w:t>
      </w:r>
    </w:p>
    <w:p w:rsidR="00356327" w:rsidRPr="00356327" w:rsidRDefault="00356327" w:rsidP="00356327">
      <w:pPr>
        <w:rPr>
          <w:rFonts w:ascii="Arial" w:hAnsi="Arial" w:cs="Arial"/>
        </w:rPr>
      </w:pPr>
    </w:p>
    <w:p w:rsidR="00BF7628" w:rsidRPr="00FE3EB4" w:rsidRDefault="00BF7628" w:rsidP="00BF7628">
      <w:pPr>
        <w:pStyle w:val="PargrafodaLista"/>
        <w:spacing w:line="360" w:lineRule="auto"/>
        <w:ind w:left="0" w:firstLine="709"/>
        <w:jc w:val="both"/>
        <w:outlineLvl w:val="0"/>
        <w:rPr>
          <w:rFonts w:ascii="Arial" w:hAnsi="Arial" w:cs="Arial"/>
        </w:rPr>
      </w:pPr>
      <w:r>
        <w:rPr>
          <w:rFonts w:ascii="Arial" w:hAnsi="Arial" w:cs="Arial"/>
        </w:rPr>
        <w:t>Foi realizada busca por títulos com potencial de inclusão na lista de referências dos estudos incluídos.</w:t>
      </w:r>
    </w:p>
    <w:p w:rsidR="00BF7628" w:rsidRDefault="00BF7628" w:rsidP="00356327">
      <w:pPr>
        <w:rPr>
          <w:rFonts w:ascii="Arial" w:hAnsi="Arial" w:cs="Arial"/>
          <w:b/>
        </w:rPr>
      </w:pPr>
    </w:p>
    <w:p w:rsidR="00D45BBA" w:rsidRPr="00356327" w:rsidRDefault="003D721F" w:rsidP="00356327">
      <w:pPr>
        <w:rPr>
          <w:rFonts w:ascii="Arial" w:hAnsi="Arial" w:cs="Arial"/>
          <w:b/>
        </w:rPr>
      </w:pPr>
      <w:r w:rsidRPr="00356327">
        <w:rPr>
          <w:rFonts w:ascii="Arial" w:hAnsi="Arial" w:cs="Arial"/>
          <w:b/>
        </w:rPr>
        <w:t>Critérios de seleção e exclusão dos artigos</w:t>
      </w:r>
    </w:p>
    <w:p w:rsidR="00356327" w:rsidRDefault="00356327" w:rsidP="00FA4176">
      <w:pPr>
        <w:spacing w:line="360" w:lineRule="auto"/>
        <w:jc w:val="both"/>
        <w:rPr>
          <w:rFonts w:ascii="Arial" w:hAnsi="Arial" w:cs="Arial"/>
          <w:b/>
        </w:rPr>
      </w:pPr>
    </w:p>
    <w:p w:rsidR="00B30168" w:rsidRPr="00356327" w:rsidRDefault="00B30168" w:rsidP="00BF7628">
      <w:pPr>
        <w:pStyle w:val="Ttulo3"/>
      </w:pPr>
      <w:r w:rsidRPr="00356327">
        <w:t>Tipos de estudos</w:t>
      </w:r>
    </w:p>
    <w:p w:rsidR="00BF7628" w:rsidRPr="00141A42" w:rsidRDefault="00BF7628" w:rsidP="00BF7628">
      <w:pPr>
        <w:spacing w:line="360" w:lineRule="auto"/>
        <w:ind w:firstLine="709"/>
        <w:jc w:val="both"/>
        <w:outlineLvl w:val="0"/>
        <w:rPr>
          <w:rFonts w:ascii="Arial" w:hAnsi="Arial" w:cs="Arial"/>
        </w:rPr>
      </w:pPr>
      <w:r>
        <w:rPr>
          <w:rFonts w:ascii="Arial" w:hAnsi="Arial" w:cs="Arial"/>
        </w:rPr>
        <w:t xml:space="preserve">Foram </w:t>
      </w:r>
      <w:r w:rsidRPr="00141A42">
        <w:rPr>
          <w:rFonts w:ascii="Arial" w:hAnsi="Arial" w:cs="Arial"/>
        </w:rPr>
        <w:t>aceitos</w:t>
      </w:r>
      <w:r>
        <w:rPr>
          <w:rFonts w:ascii="Arial" w:hAnsi="Arial" w:cs="Arial"/>
        </w:rPr>
        <w:t>,</w:t>
      </w:r>
      <w:r w:rsidRPr="00141A42">
        <w:rPr>
          <w:rFonts w:ascii="Arial" w:hAnsi="Arial" w:cs="Arial"/>
        </w:rPr>
        <w:t xml:space="preserve"> para inclusão neste PTC</w:t>
      </w:r>
      <w:r>
        <w:rPr>
          <w:rFonts w:ascii="Arial" w:hAnsi="Arial" w:cs="Arial"/>
        </w:rPr>
        <w:t>,</w:t>
      </w:r>
      <w:r w:rsidRPr="00141A42">
        <w:rPr>
          <w:rFonts w:ascii="Arial" w:hAnsi="Arial" w:cs="Arial"/>
        </w:rPr>
        <w:t xml:space="preserve"> revisões sistemáticas, ensaios clínicos </w:t>
      </w:r>
      <w:r>
        <w:rPr>
          <w:rFonts w:ascii="Arial" w:hAnsi="Arial" w:cs="Arial"/>
        </w:rPr>
        <w:t>randomizados (ECR)</w:t>
      </w:r>
      <w:r w:rsidRPr="00141A42">
        <w:rPr>
          <w:rFonts w:ascii="Arial" w:hAnsi="Arial" w:cs="Arial"/>
        </w:rPr>
        <w:t xml:space="preserve">, estudos </w:t>
      </w:r>
      <w:r>
        <w:rPr>
          <w:rFonts w:ascii="Arial" w:hAnsi="Arial" w:cs="Arial"/>
        </w:rPr>
        <w:t xml:space="preserve">de </w:t>
      </w:r>
      <w:r w:rsidRPr="00141A42">
        <w:rPr>
          <w:rFonts w:ascii="Arial" w:hAnsi="Arial" w:cs="Arial"/>
        </w:rPr>
        <w:t xml:space="preserve">coorte </w:t>
      </w:r>
      <w:r>
        <w:rPr>
          <w:rFonts w:ascii="Arial" w:hAnsi="Arial" w:cs="Arial"/>
        </w:rPr>
        <w:t xml:space="preserve">e </w:t>
      </w:r>
      <w:r w:rsidRPr="00141A42">
        <w:rPr>
          <w:rFonts w:ascii="Arial" w:hAnsi="Arial" w:cs="Arial"/>
        </w:rPr>
        <w:t>de acurácia</w:t>
      </w:r>
      <w:r>
        <w:rPr>
          <w:rFonts w:ascii="Arial" w:hAnsi="Arial" w:cs="Arial"/>
        </w:rPr>
        <w:t>; considerando esta sequência na prioridade para inclusão, ou seja, caso encontrasse revisão sistemática que analisasse o desfecho principal, com qualidade adequada, os demais desenhos de estudo não seriam avaliados. Foi utilizado o filtro para revisões sistemáticas para a estratégia no Pubmed devido ao grande volume de citações identificadas pela estratégia padrão (</w:t>
      </w:r>
      <w:r w:rsidRPr="003D780E">
        <w:rPr>
          <w:rFonts w:ascii="Arial" w:hAnsi="Arial" w:cs="Arial"/>
        </w:rPr>
        <w:t>858 estudos</w:t>
      </w:r>
      <w:r>
        <w:rPr>
          <w:rFonts w:ascii="Arial" w:hAnsi="Arial" w:cs="Arial"/>
        </w:rPr>
        <w:t xml:space="preserve">) e por considerar que a revisão sistemática seria o melhor nível de evidência </w:t>
      </w:r>
      <w:r w:rsidR="004A7035">
        <w:rPr>
          <w:rFonts w:ascii="Arial" w:hAnsi="Arial" w:cs="Arial"/>
        </w:rPr>
        <w:t>que</w:t>
      </w:r>
      <w:r>
        <w:rPr>
          <w:rFonts w:ascii="Arial" w:hAnsi="Arial" w:cs="Arial"/>
        </w:rPr>
        <w:t xml:space="preserve"> poderia contemplar a resposta à questão clínica. </w:t>
      </w:r>
    </w:p>
    <w:p w:rsidR="00B30168" w:rsidRPr="00FA4176" w:rsidRDefault="00B30168" w:rsidP="00FA4176">
      <w:pPr>
        <w:spacing w:line="360" w:lineRule="auto"/>
        <w:jc w:val="both"/>
        <w:rPr>
          <w:rFonts w:ascii="Arial" w:hAnsi="Arial" w:cs="Arial"/>
        </w:rPr>
      </w:pPr>
    </w:p>
    <w:p w:rsidR="00B30168" w:rsidRPr="00BE379C" w:rsidRDefault="007B2D13" w:rsidP="00BE379C">
      <w:pPr>
        <w:pStyle w:val="Ttulo3"/>
      </w:pPr>
      <w:bookmarkStart w:id="7" w:name="_Toc411160393"/>
      <w:r w:rsidRPr="00BE379C">
        <w:lastRenderedPageBreak/>
        <w:t>População</w:t>
      </w:r>
      <w:bookmarkEnd w:id="7"/>
    </w:p>
    <w:p w:rsidR="00BF7628" w:rsidRDefault="00BF7628" w:rsidP="00BF7628">
      <w:pPr>
        <w:spacing w:line="360" w:lineRule="auto"/>
        <w:ind w:firstLine="709"/>
        <w:jc w:val="both"/>
        <w:outlineLvl w:val="0"/>
        <w:rPr>
          <w:rFonts w:ascii="Arial" w:hAnsi="Arial" w:cs="Arial"/>
        </w:rPr>
      </w:pPr>
      <w:r>
        <w:rPr>
          <w:rFonts w:ascii="Arial" w:hAnsi="Arial" w:cs="Arial"/>
        </w:rPr>
        <w:t>Foram</w:t>
      </w:r>
      <w:r w:rsidRPr="00141A42">
        <w:rPr>
          <w:rFonts w:ascii="Arial" w:hAnsi="Arial" w:cs="Arial"/>
        </w:rPr>
        <w:t xml:space="preserve"> aceitos estudos conduzidos em pacientes adultos com diagnóstico de câncer de mama est</w:t>
      </w:r>
      <w:r>
        <w:rPr>
          <w:rFonts w:ascii="Arial" w:hAnsi="Arial" w:cs="Arial"/>
        </w:rPr>
        <w:t>a</w:t>
      </w:r>
      <w:r w:rsidRPr="00141A42">
        <w:rPr>
          <w:rFonts w:ascii="Arial" w:hAnsi="Arial" w:cs="Arial"/>
        </w:rPr>
        <w:t xml:space="preserve">dio </w:t>
      </w:r>
      <w:r>
        <w:rPr>
          <w:rFonts w:ascii="Arial" w:hAnsi="Arial" w:cs="Arial"/>
        </w:rPr>
        <w:t>I ou II correspondentes à classificação TNM (figura 1).</w:t>
      </w:r>
    </w:p>
    <w:p w:rsidR="00DE1AF0" w:rsidRPr="00FA4176" w:rsidRDefault="00DE1AF0" w:rsidP="00FA4176">
      <w:pPr>
        <w:spacing w:line="360" w:lineRule="auto"/>
        <w:jc w:val="both"/>
        <w:rPr>
          <w:rFonts w:ascii="Arial" w:hAnsi="Arial" w:cs="Arial"/>
        </w:rPr>
      </w:pPr>
    </w:p>
    <w:p w:rsidR="00B30168" w:rsidRPr="00D43CFC" w:rsidRDefault="00B30168" w:rsidP="00D43CFC">
      <w:pPr>
        <w:pStyle w:val="Ttulo3"/>
      </w:pPr>
      <w:bookmarkStart w:id="8" w:name="_Toc145149786"/>
      <w:bookmarkStart w:id="9" w:name="_Toc411160394"/>
      <w:r w:rsidRPr="00D43CFC">
        <w:t>Tipos de intervenções</w:t>
      </w:r>
      <w:bookmarkEnd w:id="8"/>
      <w:bookmarkEnd w:id="9"/>
    </w:p>
    <w:p w:rsidR="00BF7628" w:rsidRPr="00141A42" w:rsidRDefault="00BF7628" w:rsidP="00BF7628">
      <w:pPr>
        <w:spacing w:line="360" w:lineRule="auto"/>
        <w:ind w:firstLine="709"/>
        <w:jc w:val="both"/>
        <w:outlineLvl w:val="0"/>
        <w:rPr>
          <w:rFonts w:ascii="Arial" w:hAnsi="Arial" w:cs="Arial"/>
        </w:rPr>
      </w:pPr>
      <w:bookmarkStart w:id="10" w:name="_Toc145149787"/>
      <w:r w:rsidRPr="00141A42">
        <w:rPr>
          <w:rFonts w:ascii="Arial" w:hAnsi="Arial" w:cs="Arial"/>
        </w:rPr>
        <w:t xml:space="preserve">O grupo-controle não receberá </w:t>
      </w:r>
      <w:r>
        <w:rPr>
          <w:rFonts w:ascii="Arial" w:hAnsi="Arial" w:cs="Arial"/>
        </w:rPr>
        <w:t>qualquer</w:t>
      </w:r>
      <w:r w:rsidRPr="00141A42">
        <w:rPr>
          <w:rFonts w:ascii="Arial" w:hAnsi="Arial" w:cs="Arial"/>
        </w:rPr>
        <w:t xml:space="preserve"> forma </w:t>
      </w:r>
      <w:r>
        <w:rPr>
          <w:rFonts w:ascii="Arial" w:hAnsi="Arial" w:cs="Arial"/>
        </w:rPr>
        <w:t xml:space="preserve">de </w:t>
      </w:r>
      <w:r w:rsidRPr="00141A42">
        <w:rPr>
          <w:rFonts w:ascii="Arial" w:hAnsi="Arial" w:cs="Arial"/>
        </w:rPr>
        <w:t>rastreamento para metástase óssea</w:t>
      </w:r>
      <w:r>
        <w:rPr>
          <w:rFonts w:ascii="Arial" w:hAnsi="Arial" w:cs="Arial"/>
        </w:rPr>
        <w:t xml:space="preserve"> assintomática</w:t>
      </w:r>
      <w:r w:rsidRPr="00141A42">
        <w:rPr>
          <w:rFonts w:ascii="Arial" w:hAnsi="Arial" w:cs="Arial"/>
        </w:rPr>
        <w:t>.</w:t>
      </w:r>
    </w:p>
    <w:p w:rsidR="00BF7628" w:rsidRPr="00141A42" w:rsidRDefault="00BF7628" w:rsidP="00BF7628">
      <w:pPr>
        <w:spacing w:line="360" w:lineRule="auto"/>
        <w:ind w:firstLine="709"/>
        <w:jc w:val="both"/>
        <w:outlineLvl w:val="0"/>
        <w:rPr>
          <w:rFonts w:ascii="Arial" w:hAnsi="Arial" w:cs="Arial"/>
        </w:rPr>
      </w:pPr>
      <w:r w:rsidRPr="00141A42">
        <w:rPr>
          <w:rFonts w:ascii="Arial" w:hAnsi="Arial" w:cs="Arial"/>
        </w:rPr>
        <w:t xml:space="preserve">O grupo-intervenção deverá realizar rastreamento para metástase óssea </w:t>
      </w:r>
      <w:r>
        <w:rPr>
          <w:rFonts w:ascii="Arial" w:hAnsi="Arial" w:cs="Arial"/>
        </w:rPr>
        <w:t xml:space="preserve">assintomática </w:t>
      </w:r>
      <w:r w:rsidRPr="00141A42">
        <w:rPr>
          <w:rFonts w:ascii="Arial" w:hAnsi="Arial" w:cs="Arial"/>
        </w:rPr>
        <w:t xml:space="preserve">através de cintilografia óssea ou </w:t>
      </w:r>
      <w:r w:rsidR="00EB3352">
        <w:rPr>
          <w:rFonts w:ascii="Arial" w:hAnsi="Arial" w:cs="Arial"/>
        </w:rPr>
        <w:t>PET CT</w:t>
      </w:r>
      <w:r w:rsidRPr="00141A42">
        <w:rPr>
          <w:rFonts w:ascii="Arial" w:hAnsi="Arial" w:cs="Arial"/>
        </w:rPr>
        <w:t>.</w:t>
      </w:r>
    </w:p>
    <w:p w:rsidR="00BE379C" w:rsidRDefault="00BE379C" w:rsidP="00BE379C">
      <w:pPr>
        <w:pStyle w:val="Ttulo3"/>
        <w:numPr>
          <w:ilvl w:val="0"/>
          <w:numId w:val="0"/>
        </w:numPr>
        <w:rPr>
          <w:b w:val="0"/>
          <w:bCs w:val="0"/>
        </w:rPr>
      </w:pPr>
    </w:p>
    <w:p w:rsidR="00654758" w:rsidRPr="00BE379C" w:rsidRDefault="00B30168" w:rsidP="00BE379C">
      <w:pPr>
        <w:pStyle w:val="Ttulo3"/>
      </w:pPr>
      <w:bookmarkStart w:id="11" w:name="_Toc411160395"/>
      <w:r w:rsidRPr="00BE379C">
        <w:t>Tipos de desfechos</w:t>
      </w:r>
      <w:bookmarkStart w:id="12" w:name="_Toc145149788"/>
      <w:bookmarkEnd w:id="10"/>
      <w:bookmarkEnd w:id="11"/>
    </w:p>
    <w:p w:rsidR="00654758" w:rsidRPr="00FA4176" w:rsidRDefault="00654758" w:rsidP="00FA4176">
      <w:pPr>
        <w:spacing w:line="360" w:lineRule="auto"/>
        <w:jc w:val="both"/>
        <w:rPr>
          <w:rFonts w:ascii="Arial" w:hAnsi="Arial" w:cs="Arial"/>
        </w:rPr>
      </w:pPr>
    </w:p>
    <w:p w:rsidR="00B30168" w:rsidRPr="00356327" w:rsidRDefault="00B30168" w:rsidP="00FA4176">
      <w:pPr>
        <w:spacing w:line="360" w:lineRule="auto"/>
        <w:jc w:val="both"/>
        <w:rPr>
          <w:rFonts w:ascii="Arial" w:hAnsi="Arial" w:cs="Arial"/>
          <w:b/>
        </w:rPr>
      </w:pPr>
      <w:r w:rsidRPr="00356327">
        <w:rPr>
          <w:rFonts w:ascii="Arial" w:hAnsi="Arial" w:cs="Arial"/>
          <w:b/>
        </w:rPr>
        <w:t>Desfecho primário</w:t>
      </w:r>
      <w:bookmarkEnd w:id="12"/>
      <w:r w:rsidRPr="00356327">
        <w:rPr>
          <w:rFonts w:ascii="Arial" w:hAnsi="Arial" w:cs="Arial"/>
          <w:b/>
        </w:rPr>
        <w:t xml:space="preserve"> </w:t>
      </w:r>
    </w:p>
    <w:p w:rsidR="00654758" w:rsidRPr="00FA4176" w:rsidRDefault="00000943" w:rsidP="00FA4176">
      <w:pPr>
        <w:spacing w:line="360" w:lineRule="auto"/>
        <w:jc w:val="both"/>
        <w:rPr>
          <w:rFonts w:ascii="Arial" w:hAnsi="Arial" w:cs="Arial"/>
        </w:rPr>
      </w:pPr>
      <w:r w:rsidRPr="00FA4176">
        <w:rPr>
          <w:rFonts w:ascii="Arial" w:hAnsi="Arial" w:cs="Arial"/>
        </w:rPr>
        <w:t>Mortalidade</w:t>
      </w:r>
    </w:p>
    <w:p w:rsidR="00654758" w:rsidRPr="00FA4176" w:rsidRDefault="00654758" w:rsidP="00FA4176">
      <w:pPr>
        <w:spacing w:line="360" w:lineRule="auto"/>
        <w:jc w:val="both"/>
        <w:rPr>
          <w:rFonts w:ascii="Arial" w:hAnsi="Arial" w:cs="Arial"/>
        </w:rPr>
      </w:pPr>
      <w:bookmarkStart w:id="13" w:name="_Toc145149789"/>
    </w:p>
    <w:p w:rsidR="00B30168" w:rsidRPr="00356327" w:rsidRDefault="00B30168" w:rsidP="00FA4176">
      <w:pPr>
        <w:spacing w:line="360" w:lineRule="auto"/>
        <w:jc w:val="both"/>
        <w:rPr>
          <w:rFonts w:ascii="Arial" w:hAnsi="Arial" w:cs="Arial"/>
          <w:b/>
        </w:rPr>
      </w:pPr>
      <w:r w:rsidRPr="00356327">
        <w:rPr>
          <w:rFonts w:ascii="Arial" w:hAnsi="Arial" w:cs="Arial"/>
          <w:b/>
        </w:rPr>
        <w:t>Desfechos secundários</w:t>
      </w:r>
      <w:bookmarkEnd w:id="13"/>
    </w:p>
    <w:p w:rsidR="00BF7628" w:rsidRDefault="00BF7628" w:rsidP="00696B99">
      <w:pPr>
        <w:spacing w:line="360" w:lineRule="auto"/>
        <w:jc w:val="both"/>
        <w:rPr>
          <w:rFonts w:ascii="Arial" w:hAnsi="Arial" w:cs="Arial"/>
        </w:rPr>
      </w:pPr>
      <w:r>
        <w:rPr>
          <w:rFonts w:ascii="Arial" w:hAnsi="Arial" w:cs="Arial"/>
        </w:rPr>
        <w:t>Q</w:t>
      </w:r>
      <w:r w:rsidRPr="00141A42">
        <w:rPr>
          <w:rFonts w:ascii="Arial" w:hAnsi="Arial" w:cs="Arial"/>
        </w:rPr>
        <w:t>ualidade de vida</w:t>
      </w:r>
    </w:p>
    <w:p w:rsidR="00BF7628" w:rsidRPr="00141A42" w:rsidRDefault="00BF7628" w:rsidP="00696B99">
      <w:pPr>
        <w:spacing w:line="360" w:lineRule="auto"/>
        <w:jc w:val="both"/>
        <w:rPr>
          <w:rFonts w:ascii="Arial" w:hAnsi="Arial" w:cs="Arial"/>
        </w:rPr>
      </w:pPr>
      <w:r>
        <w:rPr>
          <w:rFonts w:ascii="Arial" w:hAnsi="Arial" w:cs="Arial"/>
        </w:rPr>
        <w:t>Prevalência de metástase óssea no estadio I e no estadio II do câncer de mama.</w:t>
      </w:r>
    </w:p>
    <w:p w:rsidR="00BF7628" w:rsidRDefault="00BF7628" w:rsidP="00696B99">
      <w:pPr>
        <w:spacing w:line="360" w:lineRule="auto"/>
        <w:jc w:val="both"/>
        <w:rPr>
          <w:rFonts w:ascii="Arial" w:hAnsi="Arial" w:cs="Arial"/>
        </w:rPr>
      </w:pPr>
      <w:r>
        <w:rPr>
          <w:rFonts w:ascii="Arial" w:hAnsi="Arial" w:cs="Arial"/>
        </w:rPr>
        <w:t>Tempo para o início da incidência de complicações consequentes as</w:t>
      </w:r>
      <w:r w:rsidRPr="00141A42">
        <w:rPr>
          <w:rFonts w:ascii="Arial" w:hAnsi="Arial" w:cs="Arial"/>
        </w:rPr>
        <w:t xml:space="preserve"> metástases ósseas como dor localizada na região da metástase, fratura patológica e compressão </w:t>
      </w:r>
      <w:r>
        <w:rPr>
          <w:rFonts w:ascii="Arial" w:hAnsi="Arial" w:cs="Arial"/>
        </w:rPr>
        <w:t>de medula espinhal</w:t>
      </w:r>
      <w:r w:rsidRPr="00141A42">
        <w:rPr>
          <w:rFonts w:ascii="Arial" w:hAnsi="Arial" w:cs="Arial"/>
        </w:rPr>
        <w:t>.</w:t>
      </w:r>
    </w:p>
    <w:p w:rsidR="00B30168" w:rsidRDefault="00B30168" w:rsidP="00FA4176">
      <w:pPr>
        <w:spacing w:line="360" w:lineRule="auto"/>
        <w:jc w:val="both"/>
        <w:rPr>
          <w:rFonts w:ascii="Arial" w:hAnsi="Arial" w:cs="Arial"/>
        </w:rPr>
      </w:pPr>
    </w:p>
    <w:p w:rsidR="00356327" w:rsidRPr="00FA4176" w:rsidRDefault="00356327" w:rsidP="00FA4176">
      <w:pPr>
        <w:spacing w:line="360" w:lineRule="auto"/>
        <w:jc w:val="both"/>
        <w:rPr>
          <w:rFonts w:ascii="Arial" w:hAnsi="Arial" w:cs="Arial"/>
        </w:rPr>
      </w:pPr>
    </w:p>
    <w:p w:rsidR="00101E00" w:rsidRPr="00D43CFC" w:rsidRDefault="00101E00" w:rsidP="00D43CFC">
      <w:pPr>
        <w:pStyle w:val="Ttulo3"/>
      </w:pPr>
      <w:bookmarkStart w:id="14" w:name="_Toc411160396"/>
      <w:r w:rsidRPr="00D43CFC">
        <w:t>Avaliação da qualidade das evidências</w:t>
      </w:r>
      <w:bookmarkEnd w:id="14"/>
    </w:p>
    <w:p w:rsidR="00BF7628" w:rsidRPr="00141A42" w:rsidRDefault="00BF7628" w:rsidP="00BF7628">
      <w:pPr>
        <w:spacing w:line="360" w:lineRule="auto"/>
        <w:ind w:firstLine="709"/>
        <w:jc w:val="both"/>
        <w:outlineLvl w:val="0"/>
        <w:rPr>
          <w:rFonts w:ascii="Arial" w:hAnsi="Arial" w:cs="Arial"/>
        </w:rPr>
      </w:pPr>
      <w:bookmarkStart w:id="15" w:name="_Toc411160397"/>
      <w:r w:rsidRPr="00141A42">
        <w:rPr>
          <w:rFonts w:ascii="Arial" w:hAnsi="Arial" w:cs="Arial"/>
        </w:rPr>
        <w:t xml:space="preserve">A qualidade metodológica dos </w:t>
      </w:r>
      <w:r>
        <w:rPr>
          <w:rFonts w:ascii="Arial" w:hAnsi="Arial" w:cs="Arial"/>
        </w:rPr>
        <w:t xml:space="preserve">estudos </w:t>
      </w:r>
      <w:r w:rsidRPr="00141A42">
        <w:rPr>
          <w:rFonts w:ascii="Arial" w:hAnsi="Arial" w:cs="Arial"/>
        </w:rPr>
        <w:t xml:space="preserve">incluídos </w:t>
      </w:r>
      <w:r>
        <w:rPr>
          <w:rFonts w:ascii="Arial" w:hAnsi="Arial" w:cs="Arial"/>
        </w:rPr>
        <w:t>foi</w:t>
      </w:r>
      <w:r w:rsidRPr="00141A42">
        <w:rPr>
          <w:rFonts w:ascii="Arial" w:hAnsi="Arial" w:cs="Arial"/>
        </w:rPr>
        <w:t xml:space="preserve"> avaliada </w:t>
      </w:r>
      <w:r>
        <w:rPr>
          <w:rFonts w:ascii="Arial" w:hAnsi="Arial" w:cs="Arial"/>
        </w:rPr>
        <w:t>conforme o desenho de estudo identificado como melhor nível de evidência para responder ao objetivo principal. Desta forma</w:t>
      </w:r>
      <w:r w:rsidR="00AA47DA">
        <w:rPr>
          <w:rFonts w:ascii="Arial" w:hAnsi="Arial" w:cs="Arial"/>
        </w:rPr>
        <w:t>,</w:t>
      </w:r>
      <w:r>
        <w:rPr>
          <w:rFonts w:ascii="Arial" w:hAnsi="Arial" w:cs="Arial"/>
        </w:rPr>
        <w:t xml:space="preserve"> se fossem incluídos </w:t>
      </w:r>
      <w:r w:rsidRPr="00141A42">
        <w:rPr>
          <w:rFonts w:ascii="Arial" w:hAnsi="Arial" w:cs="Arial"/>
        </w:rPr>
        <w:t xml:space="preserve">ensaios </w:t>
      </w:r>
      <w:r>
        <w:rPr>
          <w:rFonts w:ascii="Arial" w:hAnsi="Arial" w:cs="Arial"/>
        </w:rPr>
        <w:t xml:space="preserve">clínicos randomizados, estes seriam avaliados </w:t>
      </w:r>
      <w:r w:rsidRPr="00141A42">
        <w:rPr>
          <w:rFonts w:ascii="Arial" w:hAnsi="Arial" w:cs="Arial"/>
        </w:rPr>
        <w:t>com particular ênfase na ocultação de alocação, na geração da sequencia de alocação, no mascaramento e nas perdas durante o acompanhamento</w:t>
      </w:r>
      <w:r>
        <w:rPr>
          <w:rFonts w:ascii="Arial" w:hAnsi="Arial" w:cs="Arial"/>
        </w:rPr>
        <w:t>, como sugerido pela Colaboração Cochrane</w:t>
      </w:r>
      <w:r w:rsidRPr="00141A42">
        <w:rPr>
          <w:rFonts w:ascii="Arial" w:hAnsi="Arial" w:cs="Arial"/>
        </w:rPr>
        <w:t>.</w:t>
      </w:r>
      <w:r w:rsidRPr="00666876">
        <w:rPr>
          <w:rFonts w:ascii="Arial" w:hAnsi="Arial" w:cs="Arial"/>
          <w:vertAlign w:val="superscript"/>
        </w:rPr>
        <w:t>16</w:t>
      </w:r>
      <w:r w:rsidRPr="00141A42">
        <w:rPr>
          <w:rFonts w:ascii="Arial" w:hAnsi="Arial" w:cs="Arial"/>
        </w:rPr>
        <w:t xml:space="preserve"> As revis</w:t>
      </w:r>
      <w:r>
        <w:rPr>
          <w:rFonts w:ascii="Arial" w:hAnsi="Arial" w:cs="Arial"/>
        </w:rPr>
        <w:t>ões</w:t>
      </w:r>
      <w:r w:rsidRPr="00141A42">
        <w:rPr>
          <w:rFonts w:ascii="Arial" w:hAnsi="Arial" w:cs="Arial"/>
        </w:rPr>
        <w:t xml:space="preserve"> sistemáticas </w:t>
      </w:r>
      <w:r>
        <w:rPr>
          <w:rFonts w:ascii="Arial" w:hAnsi="Arial" w:cs="Arial"/>
        </w:rPr>
        <w:t>foram</w:t>
      </w:r>
      <w:r w:rsidRPr="00141A42">
        <w:rPr>
          <w:rFonts w:ascii="Arial" w:hAnsi="Arial" w:cs="Arial"/>
        </w:rPr>
        <w:t xml:space="preserve"> avaliadas considera</w:t>
      </w:r>
      <w:r>
        <w:rPr>
          <w:rFonts w:ascii="Arial" w:hAnsi="Arial" w:cs="Arial"/>
        </w:rPr>
        <w:t>n</w:t>
      </w:r>
      <w:r w:rsidRPr="00141A42">
        <w:rPr>
          <w:rFonts w:ascii="Arial" w:hAnsi="Arial" w:cs="Arial"/>
        </w:rPr>
        <w:t xml:space="preserve">do os </w:t>
      </w:r>
      <w:r>
        <w:rPr>
          <w:rFonts w:ascii="Arial" w:hAnsi="Arial" w:cs="Arial"/>
        </w:rPr>
        <w:t>critérios</w:t>
      </w:r>
      <w:r w:rsidRPr="00141A42">
        <w:rPr>
          <w:rFonts w:ascii="Arial" w:hAnsi="Arial" w:cs="Arial"/>
        </w:rPr>
        <w:t xml:space="preserve"> descrito</w:t>
      </w:r>
      <w:r>
        <w:rPr>
          <w:rFonts w:ascii="Arial" w:hAnsi="Arial" w:cs="Arial"/>
        </w:rPr>
        <w:t>s</w:t>
      </w:r>
      <w:r w:rsidRPr="00141A42">
        <w:rPr>
          <w:rFonts w:ascii="Arial" w:hAnsi="Arial" w:cs="Arial"/>
        </w:rPr>
        <w:t xml:space="preserve"> </w:t>
      </w:r>
      <w:r>
        <w:rPr>
          <w:rFonts w:ascii="Arial" w:hAnsi="Arial" w:cs="Arial"/>
        </w:rPr>
        <w:t>no</w:t>
      </w:r>
      <w:r w:rsidRPr="00141A42">
        <w:rPr>
          <w:rFonts w:ascii="Arial" w:hAnsi="Arial" w:cs="Arial"/>
        </w:rPr>
        <w:t xml:space="preserve"> PRISMA</w:t>
      </w:r>
      <w:r>
        <w:rPr>
          <w:rFonts w:ascii="Arial" w:hAnsi="Arial" w:cs="Arial"/>
        </w:rPr>
        <w:t>,</w:t>
      </w:r>
      <w:r w:rsidRPr="00666876">
        <w:rPr>
          <w:rFonts w:ascii="Arial" w:hAnsi="Arial" w:cs="Arial"/>
          <w:vertAlign w:val="superscript"/>
        </w:rPr>
        <w:t>17</w:t>
      </w:r>
      <w:r>
        <w:rPr>
          <w:rFonts w:ascii="Arial" w:hAnsi="Arial" w:cs="Arial"/>
        </w:rPr>
        <w:t xml:space="preserve"> para </w:t>
      </w:r>
      <w:r w:rsidRPr="00141A42">
        <w:rPr>
          <w:rFonts w:ascii="Arial" w:hAnsi="Arial" w:cs="Arial"/>
        </w:rPr>
        <w:t xml:space="preserve">os estudos </w:t>
      </w:r>
      <w:r w:rsidR="00AA47DA">
        <w:rPr>
          <w:rFonts w:ascii="Arial" w:hAnsi="Arial" w:cs="Arial"/>
        </w:rPr>
        <w:t xml:space="preserve">de </w:t>
      </w:r>
      <w:r>
        <w:rPr>
          <w:rFonts w:ascii="Arial" w:hAnsi="Arial" w:cs="Arial"/>
        </w:rPr>
        <w:t>c</w:t>
      </w:r>
      <w:r w:rsidRPr="00141A42">
        <w:rPr>
          <w:rFonts w:ascii="Arial" w:hAnsi="Arial" w:cs="Arial"/>
        </w:rPr>
        <w:t xml:space="preserve">oorte </w:t>
      </w:r>
      <w:r>
        <w:rPr>
          <w:rFonts w:ascii="Arial" w:hAnsi="Arial" w:cs="Arial"/>
        </w:rPr>
        <w:t xml:space="preserve">seriam </w:t>
      </w:r>
      <w:r w:rsidRPr="00141A42">
        <w:rPr>
          <w:rFonts w:ascii="Arial" w:hAnsi="Arial" w:cs="Arial"/>
        </w:rPr>
        <w:t>considerado</w:t>
      </w:r>
      <w:r>
        <w:rPr>
          <w:rFonts w:ascii="Arial" w:hAnsi="Arial" w:cs="Arial"/>
        </w:rPr>
        <w:t>s</w:t>
      </w:r>
      <w:r w:rsidRPr="00141A42">
        <w:rPr>
          <w:rFonts w:ascii="Arial" w:hAnsi="Arial" w:cs="Arial"/>
        </w:rPr>
        <w:t xml:space="preserve"> os </w:t>
      </w:r>
      <w:r>
        <w:rPr>
          <w:rFonts w:ascii="Arial" w:hAnsi="Arial" w:cs="Arial"/>
        </w:rPr>
        <w:t>critérios do</w:t>
      </w:r>
      <w:r w:rsidRPr="00141A42">
        <w:rPr>
          <w:rFonts w:ascii="Arial" w:hAnsi="Arial" w:cs="Arial"/>
        </w:rPr>
        <w:t xml:space="preserve"> </w:t>
      </w:r>
      <w:r w:rsidRPr="00141A42">
        <w:rPr>
          <w:rFonts w:ascii="Arial" w:hAnsi="Arial" w:cs="Arial"/>
        </w:rPr>
        <w:lastRenderedPageBreak/>
        <w:t>STROBE</w:t>
      </w:r>
      <w:r w:rsidRPr="00666876">
        <w:rPr>
          <w:rFonts w:ascii="Arial" w:hAnsi="Arial" w:cs="Arial"/>
          <w:vertAlign w:val="superscript"/>
        </w:rPr>
        <w:t>18</w:t>
      </w:r>
      <w:r>
        <w:rPr>
          <w:rFonts w:ascii="Arial" w:hAnsi="Arial" w:cs="Arial"/>
        </w:rPr>
        <w:t xml:space="preserve"> </w:t>
      </w:r>
      <w:r w:rsidRPr="00141A42">
        <w:rPr>
          <w:rFonts w:ascii="Arial" w:hAnsi="Arial" w:cs="Arial"/>
        </w:rPr>
        <w:t xml:space="preserve">e </w:t>
      </w:r>
      <w:r>
        <w:rPr>
          <w:rFonts w:ascii="Arial" w:hAnsi="Arial" w:cs="Arial"/>
        </w:rPr>
        <w:t xml:space="preserve">para </w:t>
      </w:r>
      <w:r w:rsidRPr="00141A42">
        <w:rPr>
          <w:rFonts w:ascii="Arial" w:hAnsi="Arial" w:cs="Arial"/>
        </w:rPr>
        <w:t xml:space="preserve">os estudos de acurácia </w:t>
      </w:r>
      <w:r>
        <w:rPr>
          <w:rFonts w:ascii="Arial" w:hAnsi="Arial" w:cs="Arial"/>
        </w:rPr>
        <w:t>seriam considerados os critérios de qualidade do</w:t>
      </w:r>
      <w:r w:rsidRPr="00141A42">
        <w:rPr>
          <w:rFonts w:ascii="Arial" w:hAnsi="Arial" w:cs="Arial"/>
        </w:rPr>
        <w:t xml:space="preserve"> STARD</w:t>
      </w:r>
      <w:r w:rsidRPr="007F47B6">
        <w:rPr>
          <w:rFonts w:ascii="Arial" w:hAnsi="Arial" w:cs="Arial"/>
          <w:vertAlign w:val="superscript"/>
        </w:rPr>
        <w:t>19</w:t>
      </w:r>
      <w:r w:rsidRPr="006C249A">
        <w:rPr>
          <w:rFonts w:ascii="Arial" w:hAnsi="Arial" w:cs="Arial"/>
        </w:rPr>
        <w:t>.</w:t>
      </w:r>
    </w:p>
    <w:p w:rsidR="00D45BBA" w:rsidRDefault="003D721F" w:rsidP="00CE3B3A">
      <w:pPr>
        <w:pStyle w:val="Ttulo1"/>
      </w:pPr>
      <w:r w:rsidRPr="00FA4176">
        <w:t>Resultados</w:t>
      </w:r>
      <w:bookmarkEnd w:id="15"/>
    </w:p>
    <w:p w:rsidR="00CE3B3A" w:rsidRPr="00CE3B3A" w:rsidRDefault="00CE3B3A" w:rsidP="00BF7628">
      <w:pPr>
        <w:spacing w:line="360" w:lineRule="auto"/>
      </w:pPr>
    </w:p>
    <w:p w:rsidR="00BF7628" w:rsidRDefault="00BF7628" w:rsidP="00BF7628">
      <w:pPr>
        <w:pStyle w:val="PargrafodaLista"/>
        <w:spacing w:line="360" w:lineRule="auto"/>
        <w:ind w:left="0" w:firstLine="709"/>
        <w:jc w:val="both"/>
        <w:outlineLvl w:val="0"/>
        <w:rPr>
          <w:rFonts w:ascii="Arial" w:hAnsi="Arial" w:cs="Arial"/>
        </w:rPr>
      </w:pPr>
      <w:r>
        <w:rPr>
          <w:rFonts w:ascii="Arial" w:hAnsi="Arial" w:cs="Arial"/>
        </w:rPr>
        <w:t xml:space="preserve">A estratégia de busca proposta foi realizada nos dias 29 e 30/11/2014 e identificou e selecionou o </w:t>
      </w:r>
      <w:r w:rsidRPr="004859A5">
        <w:rPr>
          <w:rFonts w:ascii="Arial" w:hAnsi="Arial" w:cs="Arial"/>
        </w:rPr>
        <w:t>volume de artigos apresentados no fluxograma abaixo</w:t>
      </w:r>
      <w:r>
        <w:rPr>
          <w:rFonts w:ascii="Arial" w:hAnsi="Arial" w:cs="Arial"/>
        </w:rPr>
        <w:t xml:space="preserve"> (Figura </w:t>
      </w:r>
      <w:r w:rsidR="000E3CA5">
        <w:rPr>
          <w:rFonts w:ascii="Arial" w:hAnsi="Arial" w:cs="Arial"/>
        </w:rPr>
        <w:t>2</w:t>
      </w:r>
      <w:r>
        <w:rPr>
          <w:rFonts w:ascii="Arial" w:hAnsi="Arial" w:cs="Arial"/>
        </w:rPr>
        <w:t>)</w:t>
      </w:r>
      <w:r w:rsidRPr="004859A5">
        <w:rPr>
          <w:rFonts w:ascii="Arial" w:hAnsi="Arial" w:cs="Arial"/>
        </w:rPr>
        <w:t>.</w:t>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34176" behindDoc="0" locked="0" layoutInCell="1" allowOverlap="1">
                <wp:simplePos x="0" y="0"/>
                <wp:positionH relativeFrom="column">
                  <wp:posOffset>2787015</wp:posOffset>
                </wp:positionH>
                <wp:positionV relativeFrom="paragraph">
                  <wp:posOffset>62230</wp:posOffset>
                </wp:positionV>
                <wp:extent cx="1619250" cy="563245"/>
                <wp:effectExtent l="0" t="0" r="19050" b="2730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6324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 xml:space="preserve">Publicações adicionais identificadas por meio de outras fontes (n=45) </w:t>
                            </w:r>
                          </w:p>
                          <w:p w:rsidR="00582159" w:rsidRPr="00AC1E3E" w:rsidRDefault="00582159" w:rsidP="00BF762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left:0;text-align:left;margin-left:219.45pt;margin-top:4.9pt;width:127.5pt;height:44.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">
                <v:textbox>
                  <w:txbxContent>
                    <w:p w:rsidR="00582159" w:rsidRPr="00AC1E3E" w:rsidRDefault="00582159" w:rsidP="00BF7628">
                      <w:pPr>
                        <w:rPr>
                          <w:rFonts w:ascii="Arial" w:hAnsi="Arial" w:cs="Arial"/>
                          <w:sz w:val="20"/>
                          <w:szCs w:val="20"/>
                        </w:rPr>
                      </w:pPr>
                      <w:r w:rsidRPr="00AC1E3E">
                        <w:rPr>
                          <w:rFonts w:ascii="Arial" w:hAnsi="Arial" w:cs="Arial"/>
                          <w:sz w:val="20"/>
                          <w:szCs w:val="20"/>
                        </w:rPr>
                        <w:t xml:space="preserve">Publicações adicionais identificadas por meio de outras fontes (n=45) </w:t>
                      </w:r>
                    </w:p>
                    <w:p w:rsidR="00582159" w:rsidRPr="00AC1E3E" w:rsidRDefault="00582159" w:rsidP="00BF7628">
                      <w:pPr>
                        <w:rPr>
                          <w:rFonts w:ascii="Arial" w:hAnsi="Arial" w:cs="Arial"/>
                          <w:sz w:val="20"/>
                          <w:szCs w:val="20"/>
                        </w:rPr>
                      </w:pPr>
                    </w:p>
                  </w:txbxContent>
                </v:textbox>
              </v:shape>
            </w:pict>
          </mc:Fallback>
        </mc:AlternateContent>
      </w:r>
      <w:r>
        <w:rPr>
          <w:rFonts w:ascii="Arial" w:hAnsi="Arial" w:cs="Arial"/>
          <w:noProof/>
        </w:rPr>
        <mc:AlternateContent>
          <mc:Choice Requires="wps">
            <w:drawing>
              <wp:anchor distT="0" distB="0" distL="114300" distR="114300" simplePos="0" relativeHeight="251682304" behindDoc="0" locked="0" layoutInCell="1" allowOverlap="1">
                <wp:simplePos x="0" y="0"/>
                <wp:positionH relativeFrom="column">
                  <wp:posOffset>-63500</wp:posOffset>
                </wp:positionH>
                <wp:positionV relativeFrom="paragraph">
                  <wp:posOffset>62230</wp:posOffset>
                </wp:positionV>
                <wp:extent cx="2441575" cy="1096645"/>
                <wp:effectExtent l="0" t="0" r="15875" b="2730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09664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identificadas através da </w:t>
                            </w:r>
                            <w:r>
                              <w:rPr>
                                <w:rFonts w:ascii="Arial" w:hAnsi="Arial" w:cs="Arial"/>
                                <w:sz w:val="20"/>
                                <w:szCs w:val="20"/>
                              </w:rPr>
                              <w:t xml:space="preserve">  </w:t>
                            </w:r>
                            <w:r w:rsidRPr="00AC1E3E">
                              <w:rPr>
                                <w:rFonts w:ascii="Arial" w:hAnsi="Arial" w:cs="Arial"/>
                                <w:sz w:val="20"/>
                                <w:szCs w:val="20"/>
                              </w:rPr>
                              <w:t>pesquisa nas bases de dados  </w:t>
                            </w:r>
                          </w:p>
                          <w:p w:rsidR="00582159" w:rsidRPr="00AC1E3E" w:rsidRDefault="00582159" w:rsidP="00BF7628">
                            <w:pPr>
                              <w:rPr>
                                <w:rFonts w:ascii="Arial" w:hAnsi="Arial" w:cs="Arial"/>
                                <w:sz w:val="20"/>
                                <w:szCs w:val="20"/>
                                <w:lang w:val="en-US"/>
                              </w:rPr>
                            </w:pPr>
                            <w:r w:rsidRPr="00AC1E3E">
                              <w:rPr>
                                <w:rFonts w:ascii="Arial" w:hAnsi="Arial" w:cs="Arial"/>
                                <w:sz w:val="20"/>
                                <w:szCs w:val="20"/>
                                <w:lang w:val="en-US"/>
                              </w:rPr>
                              <w:t>(n = 234) </w:t>
                            </w:r>
                          </w:p>
                          <w:p w:rsidR="00582159" w:rsidRPr="00AC1E3E" w:rsidRDefault="00582159" w:rsidP="00BF7628">
                            <w:pPr>
                              <w:rPr>
                                <w:rFonts w:ascii="Arial" w:hAnsi="Arial" w:cs="Arial"/>
                                <w:sz w:val="20"/>
                                <w:szCs w:val="20"/>
                                <w:lang w:val="en-US"/>
                              </w:rPr>
                            </w:pPr>
                            <w:r w:rsidRPr="00AC1E3E">
                              <w:rPr>
                                <w:rFonts w:ascii="Arial" w:hAnsi="Arial" w:cs="Arial"/>
                                <w:bCs/>
                                <w:sz w:val="20"/>
                                <w:szCs w:val="20"/>
                                <w:lang w:val="en-US"/>
                              </w:rPr>
                              <w:t>Cochrane library: 188</w:t>
                            </w:r>
                            <w:r w:rsidRPr="00AC1E3E">
                              <w:rPr>
                                <w:rFonts w:ascii="Arial" w:hAnsi="Arial" w:cs="Arial"/>
                                <w:sz w:val="20"/>
                                <w:szCs w:val="20"/>
                                <w:lang w:val="en-US"/>
                              </w:rPr>
                              <w:t xml:space="preserve"> </w:t>
                            </w:r>
                          </w:p>
                          <w:p w:rsidR="00582159" w:rsidRPr="00AC1E3E" w:rsidRDefault="00582159" w:rsidP="00BF7628">
                            <w:pPr>
                              <w:rPr>
                                <w:rFonts w:ascii="Arial" w:hAnsi="Arial" w:cs="Arial"/>
                                <w:sz w:val="20"/>
                                <w:szCs w:val="20"/>
                                <w:lang w:val="en-US"/>
                              </w:rPr>
                            </w:pPr>
                            <w:r w:rsidRPr="00AC1E3E">
                              <w:rPr>
                                <w:rFonts w:ascii="Arial" w:hAnsi="Arial" w:cs="Arial"/>
                                <w:bCs/>
                                <w:sz w:val="20"/>
                                <w:szCs w:val="20"/>
                                <w:lang w:val="en-US"/>
                              </w:rPr>
                              <w:t>PubMed: 14</w:t>
                            </w:r>
                            <w:r w:rsidRPr="00AC1E3E">
                              <w:rPr>
                                <w:rFonts w:ascii="Arial" w:hAnsi="Arial" w:cs="Arial"/>
                                <w:sz w:val="20"/>
                                <w:szCs w:val="20"/>
                                <w:lang w:val="en-US"/>
                              </w:rPr>
                              <w:t xml:space="preserve"> </w:t>
                            </w:r>
                          </w:p>
                          <w:p w:rsidR="00582159" w:rsidRPr="00AC1E3E" w:rsidRDefault="00582159" w:rsidP="00BF7628">
                            <w:pPr>
                              <w:rPr>
                                <w:rFonts w:ascii="Arial" w:hAnsi="Arial" w:cs="Arial"/>
                                <w:sz w:val="20"/>
                                <w:szCs w:val="20"/>
                                <w:lang w:val="en-US"/>
                              </w:rPr>
                            </w:pPr>
                            <w:r w:rsidRPr="00AC1E3E">
                              <w:rPr>
                                <w:rFonts w:ascii="Arial" w:hAnsi="Arial" w:cs="Arial"/>
                                <w:bCs/>
                                <w:sz w:val="20"/>
                                <w:szCs w:val="20"/>
                                <w:lang w:val="en-US"/>
                              </w:rPr>
                              <w:t>LILACS: 5</w:t>
                            </w:r>
                            <w:r w:rsidRPr="00AC1E3E">
                              <w:rPr>
                                <w:rFonts w:ascii="Arial" w:hAnsi="Arial" w:cs="Arial"/>
                                <w:sz w:val="20"/>
                                <w:szCs w:val="20"/>
                                <w:lang w:val="en-US"/>
                              </w:rPr>
                              <w:t xml:space="preserve"> </w:t>
                            </w:r>
                          </w:p>
                          <w:p w:rsidR="00582159" w:rsidRPr="00AC1E3E" w:rsidRDefault="00582159" w:rsidP="00BF7628">
                            <w:pPr>
                              <w:rPr>
                                <w:rFonts w:ascii="Arial" w:hAnsi="Arial" w:cs="Arial"/>
                                <w:sz w:val="20"/>
                                <w:szCs w:val="20"/>
                                <w:lang w:val="en-US"/>
                              </w:rPr>
                            </w:pPr>
                            <w:r w:rsidRPr="00AC1E3E">
                              <w:rPr>
                                <w:rFonts w:ascii="Arial" w:hAnsi="Arial" w:cs="Arial"/>
                                <w:sz w:val="20"/>
                                <w:szCs w:val="20"/>
                                <w:lang w:val="en-US"/>
                              </w:rPr>
                              <w:t>CDR: 27</w:t>
                            </w:r>
                          </w:p>
                          <w:p w:rsidR="00582159" w:rsidRPr="005D7530" w:rsidRDefault="00582159" w:rsidP="00BF762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pt;margin-top:4.9pt;width:192.25pt;height:86.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">
                <v:textbox>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identificadas através da </w:t>
                      </w:r>
                      <w:r>
                        <w:rPr>
                          <w:rFonts w:ascii="Arial" w:hAnsi="Arial" w:cs="Arial"/>
                          <w:sz w:val="20"/>
                          <w:szCs w:val="20"/>
                        </w:rPr>
                        <w:t xml:space="preserve">  </w:t>
                      </w:r>
                      <w:r w:rsidRPr="00AC1E3E">
                        <w:rPr>
                          <w:rFonts w:ascii="Arial" w:hAnsi="Arial" w:cs="Arial"/>
                          <w:sz w:val="20"/>
                          <w:szCs w:val="20"/>
                        </w:rPr>
                        <w:t>pesquisa nas bases de dados  </w:t>
                      </w:r>
                    </w:p>
                    <w:p w:rsidR="00582159" w:rsidRPr="00AC1E3E" w:rsidRDefault="00582159" w:rsidP="00BF7628">
                      <w:pPr>
                        <w:rPr>
                          <w:rFonts w:ascii="Arial" w:hAnsi="Arial" w:cs="Arial"/>
                          <w:sz w:val="20"/>
                          <w:szCs w:val="20"/>
                          <w:lang w:val="en-US"/>
                        </w:rPr>
                      </w:pPr>
                      <w:r w:rsidRPr="00AC1E3E">
                        <w:rPr>
                          <w:rFonts w:ascii="Arial" w:hAnsi="Arial" w:cs="Arial"/>
                          <w:sz w:val="20"/>
                          <w:szCs w:val="20"/>
                          <w:lang w:val="en-US"/>
                        </w:rPr>
                        <w:t>(n = 234) </w:t>
                      </w:r>
                    </w:p>
                    <w:p w:rsidR="00582159" w:rsidRPr="00AC1E3E" w:rsidRDefault="00582159" w:rsidP="00BF7628">
                      <w:pPr>
                        <w:rPr>
                          <w:rFonts w:ascii="Arial" w:hAnsi="Arial" w:cs="Arial"/>
                          <w:sz w:val="20"/>
                          <w:szCs w:val="20"/>
                          <w:lang w:val="en-US"/>
                        </w:rPr>
                      </w:pPr>
                      <w:r w:rsidRPr="00AC1E3E">
                        <w:rPr>
                          <w:rFonts w:ascii="Arial" w:hAnsi="Arial" w:cs="Arial"/>
                          <w:bCs/>
                          <w:sz w:val="20"/>
                          <w:szCs w:val="20"/>
                          <w:lang w:val="en-US"/>
                        </w:rPr>
                        <w:t>Cochrane library: 188</w:t>
                      </w:r>
                      <w:r w:rsidRPr="00AC1E3E">
                        <w:rPr>
                          <w:rFonts w:ascii="Arial" w:hAnsi="Arial" w:cs="Arial"/>
                          <w:sz w:val="20"/>
                          <w:szCs w:val="20"/>
                          <w:lang w:val="en-US"/>
                        </w:rPr>
                        <w:t xml:space="preserve"> </w:t>
                      </w:r>
                    </w:p>
                    <w:p w:rsidR="00582159" w:rsidRPr="00AC1E3E" w:rsidRDefault="00582159" w:rsidP="00BF7628">
                      <w:pPr>
                        <w:rPr>
                          <w:rFonts w:ascii="Arial" w:hAnsi="Arial" w:cs="Arial"/>
                          <w:sz w:val="20"/>
                          <w:szCs w:val="20"/>
                          <w:lang w:val="en-US"/>
                        </w:rPr>
                      </w:pPr>
                      <w:r w:rsidRPr="00AC1E3E">
                        <w:rPr>
                          <w:rFonts w:ascii="Arial" w:hAnsi="Arial" w:cs="Arial"/>
                          <w:bCs/>
                          <w:sz w:val="20"/>
                          <w:szCs w:val="20"/>
                          <w:lang w:val="en-US"/>
                        </w:rPr>
                        <w:t>PubMed: 14</w:t>
                      </w:r>
                      <w:r w:rsidRPr="00AC1E3E">
                        <w:rPr>
                          <w:rFonts w:ascii="Arial" w:hAnsi="Arial" w:cs="Arial"/>
                          <w:sz w:val="20"/>
                          <w:szCs w:val="20"/>
                          <w:lang w:val="en-US"/>
                        </w:rPr>
                        <w:t xml:space="preserve"> </w:t>
                      </w:r>
                    </w:p>
                    <w:p w:rsidR="00582159" w:rsidRPr="00AC1E3E" w:rsidRDefault="00582159" w:rsidP="00BF7628">
                      <w:pPr>
                        <w:rPr>
                          <w:rFonts w:ascii="Arial" w:hAnsi="Arial" w:cs="Arial"/>
                          <w:sz w:val="20"/>
                          <w:szCs w:val="20"/>
                          <w:lang w:val="en-US"/>
                        </w:rPr>
                      </w:pPr>
                      <w:r w:rsidRPr="00AC1E3E">
                        <w:rPr>
                          <w:rFonts w:ascii="Arial" w:hAnsi="Arial" w:cs="Arial"/>
                          <w:bCs/>
                          <w:sz w:val="20"/>
                          <w:szCs w:val="20"/>
                          <w:lang w:val="en-US"/>
                        </w:rPr>
                        <w:t>LILACS: 5</w:t>
                      </w:r>
                      <w:r w:rsidRPr="00AC1E3E">
                        <w:rPr>
                          <w:rFonts w:ascii="Arial" w:hAnsi="Arial" w:cs="Arial"/>
                          <w:sz w:val="20"/>
                          <w:szCs w:val="20"/>
                          <w:lang w:val="en-US"/>
                        </w:rPr>
                        <w:t xml:space="preserve"> </w:t>
                      </w:r>
                    </w:p>
                    <w:p w:rsidR="00582159" w:rsidRPr="00AC1E3E" w:rsidRDefault="00582159" w:rsidP="00BF7628">
                      <w:pPr>
                        <w:rPr>
                          <w:rFonts w:ascii="Arial" w:hAnsi="Arial" w:cs="Arial"/>
                          <w:sz w:val="20"/>
                          <w:szCs w:val="20"/>
                          <w:lang w:val="en-US"/>
                        </w:rPr>
                      </w:pPr>
                      <w:r w:rsidRPr="00AC1E3E">
                        <w:rPr>
                          <w:rFonts w:ascii="Arial" w:hAnsi="Arial" w:cs="Arial"/>
                          <w:sz w:val="20"/>
                          <w:szCs w:val="20"/>
                          <w:lang w:val="en-US"/>
                        </w:rPr>
                        <w:t>CDR: 27</w:t>
                      </w:r>
                    </w:p>
                    <w:p w:rsidR="00582159" w:rsidRPr="005D7530" w:rsidRDefault="00582159" w:rsidP="00BF7628">
                      <w:pPr>
                        <w:rPr>
                          <w:lang w:val="en-US"/>
                        </w:rPr>
                      </w:pPr>
                    </w:p>
                  </w:txbxContent>
                </v:textbox>
              </v:shape>
            </w:pict>
          </mc:Fallback>
        </mc:AlternateContent>
      </w:r>
      <w:r w:rsidR="00BF7628">
        <w:rPr>
          <w:rFonts w:ascii="Arial" w:hAnsi="Arial" w:cs="Arial"/>
        </w:rPr>
        <w:tab/>
      </w:r>
      <w:r w:rsidR="00BF7628">
        <w:rPr>
          <w:rFonts w:ascii="Arial" w:hAnsi="Arial" w:cs="Arial"/>
        </w:rPr>
        <w:tab/>
      </w:r>
    </w:p>
    <w:p w:rsidR="00BF7628" w:rsidRDefault="00BF7628" w:rsidP="00BF7628">
      <w:pPr>
        <w:pStyle w:val="PargrafodaLista"/>
        <w:spacing w:line="360" w:lineRule="auto"/>
        <w:jc w:val="both"/>
        <w:outlineLvl w:val="0"/>
        <w:rPr>
          <w:rFonts w:ascii="Arial" w:hAnsi="Arial" w:cs="Arial"/>
        </w:rPr>
      </w:pP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297" distR="114297" simplePos="0" relativeHeight="251642368" behindDoc="0" locked="0" layoutInCell="1" allowOverlap="1">
                <wp:simplePos x="0" y="0"/>
                <wp:positionH relativeFrom="column">
                  <wp:posOffset>2674620</wp:posOffset>
                </wp:positionH>
                <wp:positionV relativeFrom="paragraph">
                  <wp:posOffset>503555</wp:posOffset>
                </wp:positionV>
                <wp:extent cx="808355" cy="635"/>
                <wp:effectExtent l="41910" t="0" r="71755" b="5270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0835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B1910" id="AutoShape 31" o:spid="_x0000_s1026" type="#_x0000_t34" style="position:absolute;margin-left:210.6pt;margin-top:39.65pt;width:63.65pt;height:.05pt;rotation:90;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" adj="10792">
                <v:stroke endarrow="block"/>
              </v:shape>
            </w:pict>
          </mc:Fallback>
        </mc:AlternateContent>
      </w:r>
    </w:p>
    <w:p w:rsidR="00BF7628" w:rsidRDefault="00BF7628" w:rsidP="00BF7628">
      <w:pPr>
        <w:pStyle w:val="PargrafodaLista"/>
        <w:spacing w:line="360" w:lineRule="auto"/>
        <w:jc w:val="both"/>
        <w:outlineLvl w:val="0"/>
        <w:rPr>
          <w:rFonts w:ascii="Arial" w:hAnsi="Arial" w:cs="Arial"/>
        </w:rPr>
      </w:pPr>
    </w:p>
    <w:p w:rsidR="00C84EA1"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297" distR="114297" simplePos="0" relativeHeight="251641344" behindDoc="0" locked="0" layoutInCell="1" allowOverlap="1">
                <wp:simplePos x="0" y="0"/>
                <wp:positionH relativeFrom="column">
                  <wp:posOffset>1152525</wp:posOffset>
                </wp:positionH>
                <wp:positionV relativeFrom="paragraph">
                  <wp:posOffset>263525</wp:posOffset>
                </wp:positionV>
                <wp:extent cx="313055" cy="635"/>
                <wp:effectExtent l="41910" t="0" r="71755" b="527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055" cy="63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EB166" id="AutoShape 30" o:spid="_x0000_s1026" type="#_x0000_t34" style="position:absolute;margin-left:90.75pt;margin-top:20.75pt;width:24.65pt;height:.05pt;rotation:90;flip:x;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" adj="10778">
                <v:stroke endarrow="block"/>
              </v:shape>
            </w:pict>
          </mc:Fallback>
        </mc:AlternateContent>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35200" behindDoc="0" locked="0" layoutInCell="1" allowOverlap="1">
                <wp:simplePos x="0" y="0"/>
                <wp:positionH relativeFrom="column">
                  <wp:posOffset>1035685</wp:posOffset>
                </wp:positionH>
                <wp:positionV relativeFrom="paragraph">
                  <wp:posOffset>158115</wp:posOffset>
                </wp:positionV>
                <wp:extent cx="2208530" cy="393065"/>
                <wp:effectExtent l="0" t="0" r="20320" b="2667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9306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após a remoção das </w:t>
                            </w:r>
                            <w:r>
                              <w:rPr>
                                <w:rFonts w:ascii="Arial" w:hAnsi="Arial" w:cs="Arial"/>
                                <w:sz w:val="20"/>
                                <w:szCs w:val="20"/>
                              </w:rPr>
                              <w:t xml:space="preserve"> </w:t>
                            </w:r>
                            <w:r w:rsidRPr="00AC1E3E">
                              <w:rPr>
                                <w:rFonts w:ascii="Arial" w:hAnsi="Arial" w:cs="Arial"/>
                                <w:sz w:val="20"/>
                                <w:szCs w:val="20"/>
                              </w:rPr>
                              <w:t>duplicatas (n = 272)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81.55pt;margin-top:12.45pt;width:173.9pt;height:30.9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">
                <v:textbox style="mso-fit-shape-to-text:t">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após a remoção das </w:t>
                      </w:r>
                      <w:r>
                        <w:rPr>
                          <w:rFonts w:ascii="Arial" w:hAnsi="Arial" w:cs="Arial"/>
                          <w:sz w:val="20"/>
                          <w:szCs w:val="20"/>
                        </w:rPr>
                        <w:t xml:space="preserve"> </w:t>
                      </w:r>
                      <w:r w:rsidRPr="00AC1E3E">
                        <w:rPr>
                          <w:rFonts w:ascii="Arial" w:hAnsi="Arial" w:cs="Arial"/>
                          <w:sz w:val="20"/>
                          <w:szCs w:val="20"/>
                        </w:rPr>
                        <w:t>duplicatas (n = 272) </w:t>
                      </w:r>
                    </w:p>
                  </w:txbxContent>
                </v:textbox>
              </v:shape>
            </w:pict>
          </mc:Fallback>
        </mc:AlternateContent>
      </w:r>
    </w:p>
    <w:p w:rsidR="00BF7628" w:rsidRDefault="00BF7628" w:rsidP="00BF7628">
      <w:pPr>
        <w:pStyle w:val="PargrafodaLista"/>
        <w:spacing w:line="360" w:lineRule="auto"/>
        <w:jc w:val="both"/>
        <w:outlineLvl w:val="0"/>
        <w:rPr>
          <w:rFonts w:ascii="Arial" w:hAnsi="Arial" w:cs="Arial"/>
        </w:rPr>
      </w:pPr>
      <w:r>
        <w:rPr>
          <w:rFonts w:ascii="Arial" w:hAnsi="Arial" w:cs="Arial"/>
        </w:rPr>
        <w:tab/>
      </w:r>
      <w:r>
        <w:rPr>
          <w:rFonts w:ascii="Arial" w:hAnsi="Arial" w:cs="Arial"/>
        </w:rPr>
        <w:tab/>
      </w:r>
      <w:r>
        <w:rPr>
          <w:rFonts w:ascii="Arial" w:hAnsi="Arial" w:cs="Arial"/>
        </w:rPr>
        <w:tab/>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294" distR="114294" simplePos="0" relativeHeight="251643392" behindDoc="0" locked="0" layoutInCell="1" allowOverlap="1">
                <wp:simplePos x="0" y="0"/>
                <wp:positionH relativeFrom="column">
                  <wp:posOffset>2075814</wp:posOffset>
                </wp:positionH>
                <wp:positionV relativeFrom="paragraph">
                  <wp:posOffset>31115</wp:posOffset>
                </wp:positionV>
                <wp:extent cx="0" cy="281940"/>
                <wp:effectExtent l="76200" t="0" r="57150" b="6096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27664B8" id="AutoShape 32" o:spid="_x0000_s1026" type="#_x0000_t32" style="position:absolute;margin-left:163.45pt;margin-top:2.45pt;width:0;height:22.2pt;z-index:2516433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u3EQIAAOg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">
                <v:stroke endarrow="block"/>
              </v:shape>
            </w:pict>
          </mc:Fallback>
        </mc:AlternateContent>
      </w:r>
      <w:r>
        <w:rPr>
          <w:rFonts w:ascii="Arial" w:hAnsi="Arial" w:cs="Arial"/>
          <w:noProof/>
        </w:rPr>
        <mc:AlternateContent>
          <mc:Choice Requires="wps">
            <w:drawing>
              <wp:anchor distT="0" distB="0" distL="114300" distR="114300" simplePos="0" relativeHeight="251639296" behindDoc="0" locked="0" layoutInCell="1" allowOverlap="1">
                <wp:simplePos x="0" y="0"/>
                <wp:positionH relativeFrom="column">
                  <wp:posOffset>3615690</wp:posOffset>
                </wp:positionH>
                <wp:positionV relativeFrom="paragraph">
                  <wp:posOffset>159385</wp:posOffset>
                </wp:positionV>
                <wp:extent cx="2272030" cy="1415415"/>
                <wp:effectExtent l="0" t="0" r="13970" b="1397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41541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excluídas, com justificativas (n = 22</w:t>
                            </w:r>
                            <w:r w:rsidR="00046364">
                              <w:rPr>
                                <w:rFonts w:ascii="Arial" w:hAnsi="Arial" w:cs="Arial"/>
                                <w:sz w:val="20"/>
                                <w:szCs w:val="20"/>
                              </w:rPr>
                              <w:t>8</w:t>
                            </w:r>
                            <w:r w:rsidRPr="00AC1E3E">
                              <w:rPr>
                                <w:rFonts w:ascii="Arial" w:hAnsi="Arial" w:cs="Arial"/>
                                <w:sz w:val="20"/>
                                <w:szCs w:val="20"/>
                              </w:rPr>
                              <w:t>):</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Título ou resumo que não preenchiam os critérios de inclusão: 20</w:t>
                            </w:r>
                            <w:r w:rsidR="00046364">
                              <w:rPr>
                                <w:rFonts w:ascii="Arial" w:hAnsi="Arial" w:cs="Arial"/>
                                <w:sz w:val="20"/>
                                <w:szCs w:val="20"/>
                              </w:rPr>
                              <w:t>9</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Publicações duplicadas da mesma população: 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Não fornecia dados de metástase óssea por estadio: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84.7pt;margin-top:12.55pt;width:178.9pt;height:111.4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">
                <v:textbox style="mso-fit-shape-to-text:t">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excluídas, com justificativas (n = 22</w:t>
                      </w:r>
                      <w:r w:rsidR="00046364">
                        <w:rPr>
                          <w:rFonts w:ascii="Arial" w:hAnsi="Arial" w:cs="Arial"/>
                          <w:sz w:val="20"/>
                          <w:szCs w:val="20"/>
                        </w:rPr>
                        <w:t>8</w:t>
                      </w:r>
                      <w:r w:rsidRPr="00AC1E3E">
                        <w:rPr>
                          <w:rFonts w:ascii="Arial" w:hAnsi="Arial" w:cs="Arial"/>
                          <w:sz w:val="20"/>
                          <w:szCs w:val="20"/>
                        </w:rPr>
                        <w:t>):</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Título ou resumo que não preenchiam os critérios de inclusão: 20</w:t>
                      </w:r>
                      <w:r w:rsidR="00046364">
                        <w:rPr>
                          <w:rFonts w:ascii="Arial" w:hAnsi="Arial" w:cs="Arial"/>
                          <w:sz w:val="20"/>
                          <w:szCs w:val="20"/>
                        </w:rPr>
                        <w:t>9</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Publicações duplicadas da mesma população: 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Não fornecia dados de metástase óssea por estadio: 17</w:t>
                      </w:r>
                    </w:p>
                  </w:txbxContent>
                </v:textbox>
              </v:shape>
            </w:pict>
          </mc:Fallback>
        </mc:AlternateContent>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36224" behindDoc="0" locked="0" layoutInCell="1" allowOverlap="1">
                <wp:simplePos x="0" y="0"/>
                <wp:positionH relativeFrom="column">
                  <wp:posOffset>1099820</wp:posOffset>
                </wp:positionH>
                <wp:positionV relativeFrom="paragraph">
                  <wp:posOffset>50165</wp:posOffset>
                </wp:positionV>
                <wp:extent cx="2138680" cy="393065"/>
                <wp:effectExtent l="0" t="0" r="11430" b="2667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9306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selecionadas </w:t>
                            </w:r>
                          </w:p>
                          <w:p w:rsidR="00582159" w:rsidRPr="00AC1E3E" w:rsidRDefault="00582159" w:rsidP="00BF7628">
                            <w:pPr>
                              <w:rPr>
                                <w:rFonts w:ascii="Arial" w:hAnsi="Arial" w:cs="Arial"/>
                                <w:sz w:val="20"/>
                                <w:szCs w:val="20"/>
                              </w:rPr>
                            </w:pPr>
                            <w:r w:rsidRPr="00AC1E3E">
                              <w:rPr>
                                <w:rFonts w:ascii="Arial" w:hAnsi="Arial" w:cs="Arial"/>
                                <w:sz w:val="20"/>
                                <w:szCs w:val="20"/>
                              </w:rPr>
                              <w:t>(n = 2</w:t>
                            </w:r>
                            <w:r w:rsidR="00046364">
                              <w:rPr>
                                <w:rFonts w:ascii="Arial" w:hAnsi="Arial" w:cs="Arial"/>
                                <w:sz w:val="20"/>
                                <w:szCs w:val="20"/>
                              </w:rPr>
                              <w:t>72</w:t>
                            </w:r>
                            <w:r w:rsidRPr="00AC1E3E">
                              <w:rPr>
                                <w:rFonts w:ascii="Arial" w:hAnsi="Arial" w:cs="Arial"/>
                                <w:sz w:val="20"/>
                                <w:szCs w:val="20"/>
                              </w:rPr>
                              <w:t>)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left:0;text-align:left;margin-left:86.6pt;margin-top:3.95pt;width:168.4pt;height:30.95pt;z-index:25163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">
                <v:textbox style="mso-fit-shape-to-text:t">
                  <w:txbxContent>
                    <w:p w:rsidR="00582159" w:rsidRPr="00AC1E3E" w:rsidRDefault="00582159" w:rsidP="00BF7628">
                      <w:pPr>
                        <w:rPr>
                          <w:rFonts w:ascii="Arial" w:hAnsi="Arial" w:cs="Arial"/>
                          <w:sz w:val="20"/>
                          <w:szCs w:val="20"/>
                        </w:rPr>
                      </w:pPr>
                      <w:r w:rsidRPr="00AC1E3E">
                        <w:rPr>
                          <w:rFonts w:ascii="Arial" w:hAnsi="Arial" w:cs="Arial"/>
                          <w:sz w:val="20"/>
                          <w:szCs w:val="20"/>
                        </w:rPr>
                        <w:t>Publicações selecionadas </w:t>
                      </w:r>
                    </w:p>
                    <w:p w:rsidR="00582159" w:rsidRPr="00AC1E3E" w:rsidRDefault="00582159" w:rsidP="00BF7628">
                      <w:pPr>
                        <w:rPr>
                          <w:rFonts w:ascii="Arial" w:hAnsi="Arial" w:cs="Arial"/>
                          <w:sz w:val="20"/>
                          <w:szCs w:val="20"/>
                        </w:rPr>
                      </w:pPr>
                      <w:r w:rsidRPr="00AC1E3E">
                        <w:rPr>
                          <w:rFonts w:ascii="Arial" w:hAnsi="Arial" w:cs="Arial"/>
                          <w:sz w:val="20"/>
                          <w:szCs w:val="20"/>
                        </w:rPr>
                        <w:t>(n = 2</w:t>
                      </w:r>
                      <w:r w:rsidR="00046364">
                        <w:rPr>
                          <w:rFonts w:ascii="Arial" w:hAnsi="Arial" w:cs="Arial"/>
                          <w:sz w:val="20"/>
                          <w:szCs w:val="20"/>
                        </w:rPr>
                        <w:t>72</w:t>
                      </w:r>
                      <w:r w:rsidRPr="00AC1E3E">
                        <w:rPr>
                          <w:rFonts w:ascii="Arial" w:hAnsi="Arial" w:cs="Arial"/>
                          <w:sz w:val="20"/>
                          <w:szCs w:val="20"/>
                        </w:rPr>
                        <w:t>) </w:t>
                      </w:r>
                    </w:p>
                  </w:txbxContent>
                </v:textbox>
              </v:shape>
            </w:pict>
          </mc:Fallback>
        </mc:AlternateContent>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294" distR="114294" simplePos="0" relativeHeight="251644416" behindDoc="0" locked="0" layoutInCell="1" allowOverlap="1">
                <wp:simplePos x="0" y="0"/>
                <wp:positionH relativeFrom="column">
                  <wp:posOffset>2072639</wp:posOffset>
                </wp:positionH>
                <wp:positionV relativeFrom="paragraph">
                  <wp:posOffset>186055</wp:posOffset>
                </wp:positionV>
                <wp:extent cx="0" cy="1151890"/>
                <wp:effectExtent l="76200" t="0" r="57150" b="4826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D7111FC" id="AutoShape 33" o:spid="_x0000_s1026" type="#_x0000_t32" style="position:absolute;margin-left:163.2pt;margin-top:14.65pt;width:0;height:90.7pt;z-index:2516444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">
                <v:stroke endarrow="block"/>
              </v:shape>
            </w:pict>
          </mc:Fallback>
        </mc:AlternateContent>
      </w:r>
      <w:r>
        <w:rPr>
          <w:rFonts w:ascii="Arial" w:hAnsi="Arial" w:cs="Arial"/>
          <w:noProof/>
        </w:rPr>
        <mc:AlternateContent>
          <mc:Choice Requires="wps">
            <w:drawing>
              <wp:anchor distT="4294967295" distB="4294967295" distL="114300" distR="114300" simplePos="0" relativeHeight="251686400" behindDoc="0" locked="0" layoutInCell="1" allowOverlap="1">
                <wp:simplePos x="0" y="0"/>
                <wp:positionH relativeFrom="column">
                  <wp:posOffset>3249930</wp:posOffset>
                </wp:positionH>
                <wp:positionV relativeFrom="paragraph">
                  <wp:posOffset>41274</wp:posOffset>
                </wp:positionV>
                <wp:extent cx="361950" cy="0"/>
                <wp:effectExtent l="0" t="76200" r="19050" b="95250"/>
                <wp:wrapNone/>
                <wp:docPr id="59" name="Conector de seta ret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B45186" id="Conector de seta reta 59" o:spid="_x0000_s1026" type="#_x0000_t32" style="position:absolute;margin-left:255.9pt;margin-top:3.25pt;width:28.5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" strokecolor="#4579b8 [3044]">
                <v:stroke endarrow="block"/>
                <o:lock v:ext="edit" shapetype="f"/>
              </v:shape>
            </w:pict>
          </mc:Fallback>
        </mc:AlternateContent>
      </w:r>
    </w:p>
    <w:p w:rsidR="00BF7628" w:rsidRDefault="00BF7628" w:rsidP="00BF7628">
      <w:pPr>
        <w:pStyle w:val="PargrafodaLista"/>
        <w:spacing w:line="360" w:lineRule="auto"/>
        <w:jc w:val="both"/>
        <w:outlineLvl w:val="0"/>
        <w:rPr>
          <w:rFonts w:ascii="Arial" w:hAnsi="Arial" w:cs="Arial"/>
        </w:rPr>
      </w:pPr>
    </w:p>
    <w:p w:rsidR="00BF7628" w:rsidRDefault="00BF7628" w:rsidP="00BF7628">
      <w:pPr>
        <w:pStyle w:val="PargrafodaLista"/>
        <w:spacing w:line="360" w:lineRule="auto"/>
        <w:jc w:val="both"/>
        <w:outlineLvl w:val="0"/>
        <w:rPr>
          <w:rFonts w:ascii="Arial" w:hAnsi="Arial" w:cs="Arial"/>
        </w:rPr>
      </w:pPr>
    </w:p>
    <w:p w:rsidR="00BF7628" w:rsidRDefault="00BF7628" w:rsidP="00BF7628">
      <w:pPr>
        <w:pStyle w:val="PargrafodaLista"/>
        <w:spacing w:line="360" w:lineRule="auto"/>
        <w:jc w:val="both"/>
        <w:outlineLvl w:val="0"/>
        <w:rPr>
          <w:rFonts w:ascii="Arial" w:hAnsi="Arial" w:cs="Arial"/>
        </w:rPr>
      </w:pP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simplePos x="0" y="0"/>
                <wp:positionH relativeFrom="column">
                  <wp:posOffset>3608070</wp:posOffset>
                </wp:positionH>
                <wp:positionV relativeFrom="paragraph">
                  <wp:posOffset>142240</wp:posOffset>
                </wp:positionV>
                <wp:extent cx="2281555" cy="1866900"/>
                <wp:effectExtent l="0" t="0" r="2349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866900"/>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Artigos com texto completo </w:t>
                            </w:r>
                          </w:p>
                          <w:p w:rsidR="00582159" w:rsidRPr="00AC1E3E" w:rsidRDefault="00582159" w:rsidP="00BF7628">
                            <w:pPr>
                              <w:rPr>
                                <w:rFonts w:ascii="Arial" w:hAnsi="Arial" w:cs="Arial"/>
                                <w:sz w:val="20"/>
                                <w:szCs w:val="20"/>
                              </w:rPr>
                            </w:pPr>
                            <w:r w:rsidRPr="00AC1E3E">
                              <w:rPr>
                                <w:rFonts w:ascii="Arial" w:hAnsi="Arial" w:cs="Arial"/>
                                <w:sz w:val="20"/>
                                <w:szCs w:val="20"/>
                              </w:rPr>
                              <w:t>excluídos com justificativas</w:t>
                            </w:r>
                            <w:r>
                              <w:rPr>
                                <w:rFonts w:ascii="Arial" w:hAnsi="Arial" w:cs="Arial"/>
                                <w:sz w:val="20"/>
                                <w:szCs w:val="20"/>
                              </w:rPr>
                              <w:t xml:space="preserve"> </w:t>
                            </w:r>
                            <w:r w:rsidRPr="00AC1E3E">
                              <w:rPr>
                                <w:rFonts w:ascii="Arial" w:hAnsi="Arial" w:cs="Arial"/>
                                <w:sz w:val="20"/>
                                <w:szCs w:val="20"/>
                              </w:rPr>
                              <w:t>(n = 40):</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Não forneciam dados de metástase óssea por estadio: 32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Incluiu pacientes sintomáticos: 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As comparações eram diferentes das preconizadas:1</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Não incluiu nenhum dos desfechos preconizados:2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ECR publicado em dinamarquês:1</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ECR já incluídos nas RS: 2</w:t>
                            </w:r>
                          </w:p>
                          <w:p w:rsidR="00582159" w:rsidRPr="00AC1E3E" w:rsidRDefault="00582159" w:rsidP="00BF762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84.1pt;margin-top:11.2pt;width:179.65pt;height:1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MA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">
                <v:textbox>
                  <w:txbxContent>
                    <w:p w:rsidR="00582159" w:rsidRPr="00AC1E3E" w:rsidRDefault="00582159" w:rsidP="00BF7628">
                      <w:pPr>
                        <w:rPr>
                          <w:rFonts w:ascii="Arial" w:hAnsi="Arial" w:cs="Arial"/>
                          <w:sz w:val="20"/>
                          <w:szCs w:val="20"/>
                        </w:rPr>
                      </w:pPr>
                      <w:r w:rsidRPr="00AC1E3E">
                        <w:rPr>
                          <w:rFonts w:ascii="Arial" w:hAnsi="Arial" w:cs="Arial"/>
                          <w:sz w:val="20"/>
                          <w:szCs w:val="20"/>
                        </w:rPr>
                        <w:t>Artigos com texto completo </w:t>
                      </w:r>
                    </w:p>
                    <w:p w:rsidR="00582159" w:rsidRPr="00AC1E3E" w:rsidRDefault="00582159" w:rsidP="00BF7628">
                      <w:pPr>
                        <w:rPr>
                          <w:rFonts w:ascii="Arial" w:hAnsi="Arial" w:cs="Arial"/>
                          <w:sz w:val="20"/>
                          <w:szCs w:val="20"/>
                        </w:rPr>
                      </w:pPr>
                      <w:r w:rsidRPr="00AC1E3E">
                        <w:rPr>
                          <w:rFonts w:ascii="Arial" w:hAnsi="Arial" w:cs="Arial"/>
                          <w:sz w:val="20"/>
                          <w:szCs w:val="20"/>
                        </w:rPr>
                        <w:t>excluídos com justificativas</w:t>
                      </w:r>
                      <w:r>
                        <w:rPr>
                          <w:rFonts w:ascii="Arial" w:hAnsi="Arial" w:cs="Arial"/>
                          <w:sz w:val="20"/>
                          <w:szCs w:val="20"/>
                        </w:rPr>
                        <w:t xml:space="preserve"> </w:t>
                      </w:r>
                      <w:r w:rsidRPr="00AC1E3E">
                        <w:rPr>
                          <w:rFonts w:ascii="Arial" w:hAnsi="Arial" w:cs="Arial"/>
                          <w:sz w:val="20"/>
                          <w:szCs w:val="20"/>
                        </w:rPr>
                        <w:t>(n = 40):</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Não forneciam dados de metástase óssea por estadio: 32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Incluiu pacientes sintomáticos: 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As comparações eram diferentes das preconizadas:1</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Não incluiu nenhum dos desfechos preconizados:2</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ECR publicado em dinamarquês:1</w:t>
                      </w:r>
                    </w:p>
                    <w:p w:rsidR="00582159" w:rsidRPr="00AC1E3E" w:rsidRDefault="00582159" w:rsidP="00BF7628">
                      <w:pPr>
                        <w:pStyle w:val="PargrafodaLista"/>
                        <w:numPr>
                          <w:ilvl w:val="0"/>
                          <w:numId w:val="9"/>
                        </w:numPr>
                        <w:tabs>
                          <w:tab w:val="left" w:pos="142"/>
                          <w:tab w:val="left" w:pos="284"/>
                        </w:tabs>
                        <w:ind w:left="142" w:hanging="142"/>
                        <w:rPr>
                          <w:rFonts w:ascii="Arial" w:hAnsi="Arial" w:cs="Arial"/>
                          <w:sz w:val="20"/>
                          <w:szCs w:val="20"/>
                        </w:rPr>
                      </w:pPr>
                      <w:r w:rsidRPr="00AC1E3E">
                        <w:rPr>
                          <w:rFonts w:ascii="Arial" w:hAnsi="Arial" w:cs="Arial"/>
                          <w:sz w:val="20"/>
                          <w:szCs w:val="20"/>
                        </w:rPr>
                        <w:t>ECR já incluídos nas RS: 2</w:t>
                      </w:r>
                    </w:p>
                    <w:p w:rsidR="00582159" w:rsidRPr="00AC1E3E" w:rsidRDefault="00582159" w:rsidP="00BF7628">
                      <w:pPr>
                        <w:rPr>
                          <w:rFonts w:ascii="Arial" w:hAnsi="Arial" w:cs="Arial"/>
                          <w:sz w:val="20"/>
                          <w:szCs w:val="20"/>
                        </w:rPr>
                      </w:pPr>
                    </w:p>
                  </w:txbxContent>
                </v:textbox>
              </v:shape>
            </w:pict>
          </mc:Fallback>
        </mc:AlternateContent>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37248" behindDoc="0" locked="0" layoutInCell="1" allowOverlap="1">
                <wp:simplePos x="0" y="0"/>
                <wp:positionH relativeFrom="column">
                  <wp:posOffset>1035685</wp:posOffset>
                </wp:positionH>
                <wp:positionV relativeFrom="paragraph">
                  <wp:posOffset>23495</wp:posOffset>
                </wp:positionV>
                <wp:extent cx="2219325" cy="393065"/>
                <wp:effectExtent l="8255" t="7620" r="10795" b="889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9306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Artigos com texto completo </w:t>
                            </w:r>
                          </w:p>
                          <w:p w:rsidR="00582159" w:rsidRPr="00AC1E3E" w:rsidRDefault="00582159" w:rsidP="00BF7628">
                            <w:pPr>
                              <w:rPr>
                                <w:rFonts w:ascii="Arial" w:hAnsi="Arial" w:cs="Arial"/>
                                <w:sz w:val="20"/>
                                <w:szCs w:val="20"/>
                              </w:rPr>
                            </w:pPr>
                            <w:r>
                              <w:rPr>
                                <w:rFonts w:ascii="Arial" w:hAnsi="Arial" w:cs="Arial"/>
                                <w:sz w:val="20"/>
                                <w:szCs w:val="20"/>
                              </w:rPr>
                              <w:t>para avaliar a elegibilidade </w:t>
                            </w:r>
                            <w:r w:rsidRPr="00AC1E3E">
                              <w:rPr>
                                <w:rFonts w:ascii="Arial" w:hAnsi="Arial" w:cs="Arial"/>
                                <w:sz w:val="20"/>
                                <w:szCs w:val="20"/>
                              </w:rPr>
                              <w:t>(n = 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81.55pt;margin-top:1.85pt;width:174.75pt;height:30.9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">
                <v:textbox style="mso-fit-shape-to-text:t">
                  <w:txbxContent>
                    <w:p w:rsidR="00582159" w:rsidRPr="00AC1E3E" w:rsidRDefault="00582159" w:rsidP="00BF7628">
                      <w:pPr>
                        <w:rPr>
                          <w:rFonts w:ascii="Arial" w:hAnsi="Arial" w:cs="Arial"/>
                          <w:sz w:val="20"/>
                          <w:szCs w:val="20"/>
                        </w:rPr>
                      </w:pPr>
                      <w:r w:rsidRPr="00AC1E3E">
                        <w:rPr>
                          <w:rFonts w:ascii="Arial" w:hAnsi="Arial" w:cs="Arial"/>
                          <w:sz w:val="20"/>
                          <w:szCs w:val="20"/>
                        </w:rPr>
                        <w:t>Artigos com texto completo </w:t>
                      </w:r>
                    </w:p>
                    <w:p w:rsidR="00582159" w:rsidRPr="00AC1E3E" w:rsidRDefault="00582159" w:rsidP="00BF7628">
                      <w:pPr>
                        <w:rPr>
                          <w:rFonts w:ascii="Arial" w:hAnsi="Arial" w:cs="Arial"/>
                          <w:sz w:val="20"/>
                          <w:szCs w:val="20"/>
                        </w:rPr>
                      </w:pPr>
                      <w:r>
                        <w:rPr>
                          <w:rFonts w:ascii="Arial" w:hAnsi="Arial" w:cs="Arial"/>
                          <w:sz w:val="20"/>
                          <w:szCs w:val="20"/>
                        </w:rPr>
                        <w:t>para avaliar a elegibilidade </w:t>
                      </w:r>
                      <w:r w:rsidRPr="00AC1E3E">
                        <w:rPr>
                          <w:rFonts w:ascii="Arial" w:hAnsi="Arial" w:cs="Arial"/>
                          <w:sz w:val="20"/>
                          <w:szCs w:val="20"/>
                        </w:rPr>
                        <w:t>(n = 44)</w:t>
                      </w:r>
                    </w:p>
                  </w:txbxContent>
                </v:textbox>
              </v:shape>
            </w:pict>
          </mc:Fallback>
        </mc:AlternateContent>
      </w: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87424" behindDoc="0" locked="0" layoutInCell="1" allowOverlap="1">
                <wp:simplePos x="0" y="0"/>
                <wp:positionH relativeFrom="column">
                  <wp:posOffset>2072640</wp:posOffset>
                </wp:positionH>
                <wp:positionV relativeFrom="paragraph">
                  <wp:posOffset>159385</wp:posOffset>
                </wp:positionV>
                <wp:extent cx="3175" cy="619125"/>
                <wp:effectExtent l="57150" t="11430" r="53975" b="1714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7DA1" id="AutoShape 56" o:spid="_x0000_s1026" type="#_x0000_t32" style="position:absolute;margin-left:163.2pt;margin-top:12.55pt;width:.25pt;height:4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6qNQIAAGA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">
                <v:stroke endarrow="block"/>
              </v:shape>
            </w:pict>
          </mc:Fallback>
        </mc:AlternateContent>
      </w:r>
      <w:r>
        <w:rPr>
          <w:rFonts w:ascii="Arial" w:hAnsi="Arial" w:cs="Arial"/>
          <w:noProof/>
        </w:rPr>
        <mc:AlternateContent>
          <mc:Choice Requires="wps">
            <w:drawing>
              <wp:anchor distT="0" distB="0" distL="114300" distR="114300" simplePos="0" relativeHeight="251685376" behindDoc="0" locked="0" layoutInCell="1" allowOverlap="1">
                <wp:simplePos x="0" y="0"/>
                <wp:positionH relativeFrom="column">
                  <wp:posOffset>3260725</wp:posOffset>
                </wp:positionH>
                <wp:positionV relativeFrom="paragraph">
                  <wp:posOffset>6985</wp:posOffset>
                </wp:positionV>
                <wp:extent cx="365760" cy="9525"/>
                <wp:effectExtent l="0" t="57150" r="34290" b="85725"/>
                <wp:wrapNone/>
                <wp:docPr id="58" name="Conector de seta ret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C740ED" id="Conector de seta reta 58" o:spid="_x0000_s1026" type="#_x0000_t32" style="position:absolute;margin-left:256.75pt;margin-top:.55pt;width:28.8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" strokecolor="#4579b8 [3044]">
                <v:stroke endarrow="block"/>
                <o:lock v:ext="edit" shapetype="f"/>
              </v:shape>
            </w:pict>
          </mc:Fallback>
        </mc:AlternateContent>
      </w:r>
    </w:p>
    <w:p w:rsidR="00BF7628" w:rsidRDefault="00BF7628" w:rsidP="00BF7628">
      <w:pPr>
        <w:pStyle w:val="PargrafodaLista"/>
        <w:spacing w:line="360" w:lineRule="auto"/>
        <w:jc w:val="both"/>
        <w:outlineLvl w:val="0"/>
        <w:rPr>
          <w:rFonts w:ascii="Arial" w:hAnsi="Arial" w:cs="Arial"/>
        </w:rPr>
      </w:pPr>
    </w:p>
    <w:p w:rsidR="00BF7628" w:rsidRDefault="002F6613" w:rsidP="00BF7628">
      <w:pPr>
        <w:pStyle w:val="PargrafodaLista"/>
        <w:spacing w:line="360" w:lineRule="auto"/>
        <w:jc w:val="both"/>
        <w:outlineLvl w:val="0"/>
        <w:rPr>
          <w:rFonts w:ascii="Arial" w:hAnsi="Arial" w:cs="Arial"/>
        </w:rPr>
      </w:pPr>
      <w:r>
        <w:rPr>
          <w:rFonts w:ascii="Arial" w:hAnsi="Arial" w:cs="Arial"/>
          <w:noProof/>
        </w:rPr>
        <mc:AlternateContent>
          <mc:Choice Requires="wps">
            <w:drawing>
              <wp:anchor distT="0" distB="0" distL="114300" distR="114300" simplePos="0" relativeHeight="251638272" behindDoc="0" locked="0" layoutInCell="1" allowOverlap="1">
                <wp:simplePos x="0" y="0"/>
                <wp:positionH relativeFrom="column">
                  <wp:posOffset>1041400</wp:posOffset>
                </wp:positionH>
                <wp:positionV relativeFrom="paragraph">
                  <wp:posOffset>252730</wp:posOffset>
                </wp:positionV>
                <wp:extent cx="2137410" cy="393065"/>
                <wp:effectExtent l="0" t="0" r="11430" b="266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93065"/>
                        </a:xfrm>
                        <a:prstGeom prst="rect">
                          <a:avLst/>
                        </a:prstGeom>
                        <a:solidFill>
                          <a:srgbClr val="FFFFFF"/>
                        </a:solidFill>
                        <a:ln w="9525">
                          <a:solidFill>
                            <a:srgbClr val="000000"/>
                          </a:solidFill>
                          <a:miter lim="800000"/>
                          <a:headEnd/>
                          <a:tailEnd/>
                        </a:ln>
                      </wps:spPr>
                      <wps:txbx>
                        <w:txbxContent>
                          <w:p w:rsidR="00582159" w:rsidRPr="00AC1E3E" w:rsidRDefault="00582159" w:rsidP="00BF7628">
                            <w:pPr>
                              <w:rPr>
                                <w:rFonts w:ascii="Arial" w:hAnsi="Arial" w:cs="Arial"/>
                                <w:sz w:val="20"/>
                                <w:szCs w:val="20"/>
                              </w:rPr>
                            </w:pPr>
                            <w:r w:rsidRPr="00AC1E3E">
                              <w:rPr>
                                <w:rFonts w:ascii="Arial" w:hAnsi="Arial" w:cs="Arial"/>
                                <w:sz w:val="20"/>
                                <w:szCs w:val="20"/>
                              </w:rPr>
                              <w:t>Estudos incluídos </w:t>
                            </w:r>
                          </w:p>
                          <w:p w:rsidR="00582159" w:rsidRPr="00AC1E3E" w:rsidRDefault="00582159" w:rsidP="00BF7628">
                            <w:pPr>
                              <w:rPr>
                                <w:rFonts w:ascii="Arial" w:hAnsi="Arial" w:cs="Arial"/>
                                <w:sz w:val="20"/>
                                <w:szCs w:val="20"/>
                              </w:rPr>
                            </w:pPr>
                            <w:r w:rsidRPr="00AC1E3E">
                              <w:rPr>
                                <w:rFonts w:ascii="Arial" w:hAnsi="Arial" w:cs="Arial"/>
                                <w:sz w:val="20"/>
                                <w:szCs w:val="20"/>
                              </w:rPr>
                              <w:t>(n = 4 - Revisões sistemáticas)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82pt;margin-top:19.9pt;width:168.3pt;height:30.95pt;z-index:25163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">
                <v:textbox style="mso-fit-shape-to-text:t">
                  <w:txbxContent>
                    <w:p w:rsidR="00582159" w:rsidRPr="00AC1E3E" w:rsidRDefault="00582159" w:rsidP="00BF7628">
                      <w:pPr>
                        <w:rPr>
                          <w:rFonts w:ascii="Arial" w:hAnsi="Arial" w:cs="Arial"/>
                          <w:sz w:val="20"/>
                          <w:szCs w:val="20"/>
                        </w:rPr>
                      </w:pPr>
                      <w:r w:rsidRPr="00AC1E3E">
                        <w:rPr>
                          <w:rFonts w:ascii="Arial" w:hAnsi="Arial" w:cs="Arial"/>
                          <w:sz w:val="20"/>
                          <w:szCs w:val="20"/>
                        </w:rPr>
                        <w:t>Estudos incluídos </w:t>
                      </w:r>
                    </w:p>
                    <w:p w:rsidR="00582159" w:rsidRPr="00AC1E3E" w:rsidRDefault="00582159" w:rsidP="00BF7628">
                      <w:pPr>
                        <w:rPr>
                          <w:rFonts w:ascii="Arial" w:hAnsi="Arial" w:cs="Arial"/>
                          <w:sz w:val="20"/>
                          <w:szCs w:val="20"/>
                        </w:rPr>
                      </w:pPr>
                      <w:r w:rsidRPr="00AC1E3E">
                        <w:rPr>
                          <w:rFonts w:ascii="Arial" w:hAnsi="Arial" w:cs="Arial"/>
                          <w:sz w:val="20"/>
                          <w:szCs w:val="20"/>
                        </w:rPr>
                        <w:t>(n = 4 - Revisões sistemáticas) </w:t>
                      </w:r>
                    </w:p>
                  </w:txbxContent>
                </v:textbox>
              </v:shape>
            </w:pict>
          </mc:Fallback>
        </mc:AlternateContent>
      </w:r>
    </w:p>
    <w:p w:rsidR="00BF7628" w:rsidRDefault="00BF7628" w:rsidP="00BF7628">
      <w:pPr>
        <w:pStyle w:val="PargrafodaLista"/>
        <w:spacing w:line="360" w:lineRule="auto"/>
        <w:jc w:val="both"/>
        <w:outlineLvl w:val="0"/>
        <w:rPr>
          <w:rFonts w:ascii="Arial" w:hAnsi="Arial" w:cs="Arial"/>
        </w:rPr>
      </w:pPr>
    </w:p>
    <w:p w:rsidR="00BF7628" w:rsidRDefault="00BF7628" w:rsidP="00BF7628">
      <w:pPr>
        <w:pStyle w:val="PargrafodaLista"/>
        <w:spacing w:line="360" w:lineRule="auto"/>
        <w:jc w:val="both"/>
        <w:outlineLvl w:val="0"/>
        <w:rPr>
          <w:rFonts w:ascii="Arial" w:hAnsi="Arial" w:cs="Arial"/>
        </w:rPr>
      </w:pPr>
    </w:p>
    <w:p w:rsidR="00BF7628" w:rsidRDefault="00BF7628" w:rsidP="00BF7628">
      <w:pPr>
        <w:pStyle w:val="PargrafodaLista"/>
        <w:spacing w:line="360" w:lineRule="auto"/>
        <w:jc w:val="both"/>
        <w:outlineLvl w:val="0"/>
        <w:rPr>
          <w:rFonts w:ascii="Arial" w:hAnsi="Arial" w:cs="Arial"/>
        </w:rPr>
      </w:pPr>
    </w:p>
    <w:p w:rsidR="00D62237" w:rsidRDefault="00D62237" w:rsidP="00AC1E3E">
      <w:pPr>
        <w:spacing w:line="360" w:lineRule="auto"/>
        <w:jc w:val="both"/>
        <w:outlineLvl w:val="0"/>
        <w:rPr>
          <w:rFonts w:ascii="Arial" w:hAnsi="Arial" w:cs="Arial"/>
        </w:rPr>
      </w:pPr>
    </w:p>
    <w:p w:rsidR="00BF7628" w:rsidRPr="00AC1E3E" w:rsidRDefault="00BF7628" w:rsidP="00AC1E3E">
      <w:pPr>
        <w:spacing w:line="360" w:lineRule="auto"/>
        <w:jc w:val="both"/>
        <w:outlineLvl w:val="0"/>
        <w:rPr>
          <w:rFonts w:ascii="Arial" w:hAnsi="Arial" w:cs="Arial"/>
        </w:rPr>
      </w:pPr>
      <w:bookmarkStart w:id="16" w:name="_GoBack"/>
      <w:bookmarkEnd w:id="16"/>
      <w:r w:rsidRPr="00AC1E3E">
        <w:rPr>
          <w:rFonts w:ascii="Arial" w:hAnsi="Arial" w:cs="Arial"/>
        </w:rPr>
        <w:t>Figura 2. Resultados da estratégia de busca.</w:t>
      </w:r>
      <w:r w:rsidR="00D90AF4">
        <w:rPr>
          <w:rFonts w:ascii="Arial" w:hAnsi="Arial" w:cs="Arial"/>
        </w:rPr>
        <w:t xml:space="preserve"> Adaptado do PRISMA</w:t>
      </w:r>
    </w:p>
    <w:p w:rsidR="00F46BF9" w:rsidRPr="00630362" w:rsidRDefault="00AD3017" w:rsidP="00630362">
      <w:pPr>
        <w:pStyle w:val="Ttulo1"/>
      </w:pPr>
      <w:bookmarkStart w:id="17" w:name="_Toc411160398"/>
      <w:r w:rsidRPr="00630362">
        <w:lastRenderedPageBreak/>
        <w:t>Apresentações</w:t>
      </w:r>
      <w:r w:rsidR="00421890" w:rsidRPr="00630362">
        <w:t xml:space="preserve"> d</w:t>
      </w:r>
      <w:r w:rsidR="00D62237">
        <w:t>b</w:t>
      </w:r>
      <w:r w:rsidR="00421890" w:rsidRPr="00630362">
        <w:t>os resultados dos estudos incluídos no PTC</w:t>
      </w:r>
      <w:bookmarkEnd w:id="17"/>
    </w:p>
    <w:p w:rsidR="003010E8" w:rsidRDefault="003010E8" w:rsidP="00D40842">
      <w:pPr>
        <w:pStyle w:val="PargrafodaLista"/>
        <w:spacing w:line="276" w:lineRule="auto"/>
        <w:jc w:val="both"/>
        <w:outlineLvl w:val="0"/>
        <w:rPr>
          <w:rFonts w:ascii="Arial" w:hAnsi="Arial" w:cs="Arial"/>
        </w:rPr>
      </w:pPr>
    </w:p>
    <w:p w:rsidR="00BF7628" w:rsidRDefault="00BF7628" w:rsidP="00BF7628">
      <w:pPr>
        <w:pStyle w:val="PargrafodaLista"/>
        <w:spacing w:line="360" w:lineRule="auto"/>
        <w:ind w:left="0" w:firstLine="696"/>
        <w:jc w:val="both"/>
        <w:outlineLvl w:val="0"/>
        <w:rPr>
          <w:rFonts w:ascii="Arial" w:hAnsi="Arial" w:cs="Arial"/>
        </w:rPr>
      </w:pPr>
      <w:bookmarkStart w:id="18" w:name="_Toc411160399"/>
      <w:r>
        <w:rPr>
          <w:rFonts w:ascii="Arial" w:hAnsi="Arial" w:cs="Arial"/>
        </w:rPr>
        <w:t>Quatro revisões sistemáticas (RS) foram consideradas na análise deste PTC. Duas revisões sistemáticas analisaram apenas a prevalência de metástase óssea</w:t>
      </w:r>
      <w:r w:rsidRPr="00F16F71">
        <w:rPr>
          <w:rFonts w:ascii="Arial" w:hAnsi="Arial" w:cs="Arial"/>
          <w:vertAlign w:val="superscript"/>
        </w:rPr>
        <w:t xml:space="preserve">12,21 </w:t>
      </w:r>
      <w:r>
        <w:rPr>
          <w:rFonts w:ascii="Arial" w:hAnsi="Arial" w:cs="Arial"/>
        </w:rPr>
        <w:t>pelos exames de imagem preconizados em pacientes em estadio I ou II do câncer de mama enquanto as outras duas RS avaliaram os mesmos dois ensaios clínicos que consideraram os desfechos mortalidade e qualidade de vida</w:t>
      </w:r>
      <w:r w:rsidRPr="00CD6EA3">
        <w:rPr>
          <w:rFonts w:ascii="Arial" w:hAnsi="Arial" w:cs="Arial"/>
          <w:vertAlign w:val="superscript"/>
        </w:rPr>
        <w:t>9,20</w:t>
      </w:r>
      <w:r>
        <w:rPr>
          <w:rFonts w:ascii="Arial" w:hAnsi="Arial" w:cs="Arial"/>
        </w:rPr>
        <w:t>. Contudo as últimas RS extrapolam a proposta deste PTC uma vez que incluíram pacientes em estadio IIIA, além do I e II preconizados e apresentam os resultados de mortalidade e qualidade de vida para qualquer local de metástase à distância. Foram solicitados, para os autores dos estudos, os dados específicos somente de metástase óssea nos estadios I e II em relação ao impacto clínico, contudo por se tratar de estudos antigos, de 1994, os autores principais já faleceram, os coautores responderam não terem acesso aos dados (respostas de e-mails no Anexo 1).</w:t>
      </w:r>
    </w:p>
    <w:p w:rsidR="00BF7628" w:rsidRPr="00413AC0" w:rsidRDefault="00BF7628" w:rsidP="00BF7628">
      <w:pPr>
        <w:pStyle w:val="PargrafodaLista"/>
        <w:spacing w:line="360" w:lineRule="auto"/>
        <w:ind w:left="0" w:firstLine="709"/>
        <w:jc w:val="both"/>
        <w:outlineLvl w:val="0"/>
        <w:rPr>
          <w:rFonts w:ascii="Arial" w:hAnsi="Arial" w:cs="Arial"/>
        </w:rPr>
      </w:pPr>
      <w:r>
        <w:rPr>
          <w:rFonts w:ascii="Arial" w:hAnsi="Arial" w:cs="Arial"/>
        </w:rPr>
        <w:t>A qualidade das evidências incluídas neste PTC variou, considerando o check-list do PRISMA. Das RS que analisaram os desfechos clínicos sobrevida e qualidade de vida, o estudo de Paulina e col. (2014)</w:t>
      </w:r>
      <w:r w:rsidRPr="007F47B6">
        <w:rPr>
          <w:rFonts w:ascii="Arial" w:hAnsi="Arial" w:cs="Arial"/>
          <w:vertAlign w:val="superscript"/>
        </w:rPr>
        <w:t>9</w:t>
      </w:r>
      <w:r>
        <w:rPr>
          <w:rFonts w:ascii="Arial" w:hAnsi="Arial" w:cs="Arial"/>
        </w:rPr>
        <w:t xml:space="preserve"> atenderam a 81% dos critérios esperados em uma revisão sistemática, enquanto o estudo de Temple e col. (1999)</w:t>
      </w:r>
      <w:r w:rsidRPr="007F47B6">
        <w:rPr>
          <w:rFonts w:ascii="Arial" w:hAnsi="Arial" w:cs="Arial"/>
          <w:vertAlign w:val="superscript"/>
        </w:rPr>
        <w:t>20</w:t>
      </w:r>
      <w:r>
        <w:rPr>
          <w:rFonts w:ascii="Arial" w:hAnsi="Arial" w:cs="Arial"/>
        </w:rPr>
        <w:t xml:space="preserve"> atendeu a apenas 37%. Já as RS que analisaram a prevalência de metástase óssea nos estadios I e II do câncer de mama atenderam a 63% dos critérios cada uma.</w:t>
      </w:r>
      <w:r w:rsidRPr="007F47B6">
        <w:rPr>
          <w:rFonts w:ascii="Arial" w:hAnsi="Arial" w:cs="Arial"/>
          <w:vertAlign w:val="superscript"/>
        </w:rPr>
        <w:t>13,21</w:t>
      </w:r>
    </w:p>
    <w:p w:rsidR="008D79C5" w:rsidRDefault="00413AC0" w:rsidP="00BF7628">
      <w:pPr>
        <w:pStyle w:val="PargrafodaLista"/>
        <w:spacing w:line="360" w:lineRule="auto"/>
        <w:ind w:left="0" w:firstLine="709"/>
        <w:jc w:val="both"/>
        <w:outlineLvl w:val="0"/>
        <w:rPr>
          <w:rFonts w:ascii="Arial" w:hAnsi="Arial" w:cs="Arial"/>
        </w:rPr>
      </w:pPr>
      <w:r>
        <w:rPr>
          <w:rFonts w:ascii="Arial" w:hAnsi="Arial" w:cs="Arial"/>
        </w:rPr>
        <w:t>Alguns dos principais parâmetros de qualidade analisados nas revisões sistemáticas incluídas podem ser visualizados na t</w:t>
      </w:r>
      <w:r w:rsidR="008D79C5">
        <w:rPr>
          <w:rFonts w:ascii="Arial" w:hAnsi="Arial" w:cs="Arial"/>
        </w:rPr>
        <w:t>abela 3</w:t>
      </w:r>
      <w:r>
        <w:rPr>
          <w:rFonts w:ascii="Arial" w:hAnsi="Arial" w:cs="Arial"/>
        </w:rPr>
        <w:t xml:space="preserve">. </w:t>
      </w:r>
    </w:p>
    <w:p w:rsidR="00413AC0" w:rsidRDefault="00413AC0" w:rsidP="00BF7628">
      <w:pPr>
        <w:pStyle w:val="PargrafodaLista"/>
        <w:spacing w:line="360" w:lineRule="auto"/>
        <w:ind w:left="0" w:firstLine="709"/>
        <w:jc w:val="both"/>
        <w:outlineLvl w:val="0"/>
        <w:rPr>
          <w:rFonts w:ascii="Arial" w:hAnsi="Arial" w:cs="Arial"/>
        </w:rPr>
      </w:pPr>
    </w:p>
    <w:p w:rsidR="008D79C5" w:rsidRDefault="008D79C5" w:rsidP="00BF7628">
      <w:pPr>
        <w:pStyle w:val="PargrafodaLista"/>
        <w:spacing w:line="360" w:lineRule="auto"/>
        <w:ind w:left="0" w:firstLine="709"/>
        <w:jc w:val="both"/>
        <w:outlineLvl w:val="0"/>
        <w:rPr>
          <w:rFonts w:ascii="Arial" w:hAnsi="Arial" w:cs="Arial"/>
        </w:rPr>
      </w:pPr>
      <w:r>
        <w:rPr>
          <w:rFonts w:ascii="Arial" w:hAnsi="Arial" w:cs="Arial"/>
        </w:rPr>
        <w:t xml:space="preserve">Tabela 3. </w:t>
      </w:r>
      <w:r w:rsidR="004A542D">
        <w:rPr>
          <w:rFonts w:ascii="Arial" w:hAnsi="Arial" w:cs="Arial"/>
        </w:rPr>
        <w:t>Parâmetros de qualidade dos estudos incluídos</w:t>
      </w:r>
    </w:p>
    <w:tbl>
      <w:tblPr>
        <w:tblStyle w:val="TabeladeGrade5Escura1"/>
        <w:tblW w:w="9322" w:type="dxa"/>
        <w:tblLayout w:type="fixed"/>
        <w:tblLook w:val="04A0" w:firstRow="1" w:lastRow="0" w:firstColumn="1" w:lastColumn="0" w:noHBand="0" w:noVBand="1"/>
      </w:tblPr>
      <w:tblGrid>
        <w:gridCol w:w="2518"/>
        <w:gridCol w:w="1843"/>
        <w:gridCol w:w="1701"/>
        <w:gridCol w:w="1701"/>
        <w:gridCol w:w="1559"/>
      </w:tblGrid>
      <w:tr w:rsidR="008D79C5" w:rsidRPr="00C84EA1" w:rsidTr="00D90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pStyle w:val="Default"/>
              <w:contextualSpacing/>
              <w:rPr>
                <w:rFonts w:ascii="Arial" w:hAnsi="Arial" w:cs="Arial"/>
                <w:color w:val="auto"/>
                <w:sz w:val="20"/>
                <w:szCs w:val="20"/>
              </w:rPr>
            </w:pPr>
            <w:r w:rsidRPr="007D34D9">
              <w:rPr>
                <w:rFonts w:ascii="Arial" w:hAnsi="Arial" w:cs="Arial"/>
                <w:color w:val="auto"/>
                <w:sz w:val="20"/>
                <w:szCs w:val="20"/>
              </w:rPr>
              <w:t xml:space="preserve">Parâmetros </w:t>
            </w:r>
          </w:p>
        </w:tc>
        <w:tc>
          <w:tcPr>
            <w:tcW w:w="1843" w:type="dxa"/>
            <w:vAlign w:val="center"/>
          </w:tcPr>
          <w:p w:rsidR="001B33B0" w:rsidRPr="00D90AF4" w:rsidRDefault="007D34D9" w:rsidP="00D90AF4">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D34D9">
              <w:rPr>
                <w:rFonts w:ascii="Arial" w:hAnsi="Arial" w:cs="Arial"/>
                <w:sz w:val="20"/>
                <w:szCs w:val="20"/>
              </w:rPr>
              <w:t xml:space="preserve">Brennan,2012 </w:t>
            </w:r>
          </w:p>
        </w:tc>
        <w:tc>
          <w:tcPr>
            <w:tcW w:w="1701" w:type="dxa"/>
            <w:vAlign w:val="center"/>
          </w:tcPr>
          <w:p w:rsidR="001B33B0" w:rsidRDefault="007D34D9" w:rsidP="00D90AF4">
            <w:pPr>
              <w:pStyle w:val="PargrafodaLista"/>
              <w:ind w:left="0"/>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 xml:space="preserve">Myers,2001 </w:t>
            </w:r>
          </w:p>
        </w:tc>
        <w:tc>
          <w:tcPr>
            <w:tcW w:w="1701" w:type="dxa"/>
            <w:vAlign w:val="center"/>
          </w:tcPr>
          <w:p w:rsidR="001B33B0" w:rsidRDefault="007D34D9" w:rsidP="00D90AF4">
            <w:pPr>
              <w:pStyle w:val="PargrafodaLista"/>
              <w:ind w:left="0"/>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Temple,1999</w:t>
            </w:r>
          </w:p>
        </w:tc>
        <w:tc>
          <w:tcPr>
            <w:tcW w:w="1559" w:type="dxa"/>
            <w:vAlign w:val="center"/>
          </w:tcPr>
          <w:p w:rsidR="001B33B0" w:rsidRDefault="007D34D9" w:rsidP="00D90AF4">
            <w:pPr>
              <w:pStyle w:val="PargrafodaLista"/>
              <w:ind w:left="0"/>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color w:val="auto"/>
                <w:sz w:val="20"/>
                <w:szCs w:val="20"/>
              </w:rPr>
              <w:t>Paulina,2014</w:t>
            </w:r>
          </w:p>
        </w:tc>
      </w:tr>
      <w:tr w:rsidR="008D79C5" w:rsidRPr="00C84EA1" w:rsidTr="00D9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A revisão se baseou numa pergunta estruturada, explícita e sensível? </w:t>
            </w:r>
          </w:p>
        </w:tc>
        <w:tc>
          <w:tcPr>
            <w:tcW w:w="1843"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559"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r w:rsidR="008D79C5" w:rsidTr="00D90AF4">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A busca por estudos relevantes foi detalhada e completa? </w:t>
            </w:r>
          </w:p>
        </w:tc>
        <w:tc>
          <w:tcPr>
            <w:tcW w:w="1843" w:type="dxa"/>
            <w:vAlign w:val="center"/>
          </w:tcPr>
          <w:p w:rsidR="001B33B0" w:rsidRDefault="007D34D9" w:rsidP="0004636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D34D9">
              <w:rPr>
                <w:rFonts w:ascii="Arial" w:hAnsi="Arial" w:cs="Arial"/>
                <w:sz w:val="20"/>
                <w:szCs w:val="20"/>
              </w:rPr>
              <w:t xml:space="preserve">P. </w:t>
            </w:r>
            <w:r w:rsidRPr="007D34D9">
              <w:rPr>
                <w:rFonts w:ascii="Arial" w:hAnsi="Arial" w:cs="Arial"/>
                <w:sz w:val="16"/>
                <w:szCs w:val="16"/>
              </w:rPr>
              <w:t>A busca foi realizada em apenas uma base de dados (MEDLINE), não utilizou termos MESH. Utilizou pouc</w:t>
            </w:r>
            <w:r w:rsidR="00046364">
              <w:rPr>
                <w:rFonts w:ascii="Arial" w:hAnsi="Arial" w:cs="Arial"/>
                <w:sz w:val="16"/>
                <w:szCs w:val="16"/>
              </w:rPr>
              <w:t>o</w:t>
            </w:r>
            <w:r w:rsidRPr="007D34D9">
              <w:rPr>
                <w:rFonts w:ascii="Arial" w:hAnsi="Arial" w:cs="Arial"/>
                <w:sz w:val="16"/>
                <w:szCs w:val="16"/>
              </w:rPr>
              <w:t xml:space="preserve">s </w:t>
            </w:r>
            <w:r w:rsidR="00CA438E">
              <w:rPr>
                <w:rFonts w:ascii="Arial" w:hAnsi="Arial" w:cs="Arial"/>
                <w:sz w:val="16"/>
                <w:szCs w:val="16"/>
              </w:rPr>
              <w:t>descritores</w:t>
            </w:r>
            <w:r w:rsidRPr="007D34D9">
              <w:rPr>
                <w:rFonts w:ascii="Arial" w:hAnsi="Arial" w:cs="Arial"/>
                <w:sz w:val="16"/>
                <w:szCs w:val="16"/>
              </w:rPr>
              <w:t xml:space="preserve"> </w:t>
            </w:r>
            <w:r w:rsidR="000F42A8">
              <w:rPr>
                <w:rFonts w:ascii="Arial" w:hAnsi="Arial" w:cs="Arial"/>
                <w:sz w:val="16"/>
                <w:szCs w:val="16"/>
              </w:rPr>
              <w:t>na estratégia de busca</w:t>
            </w:r>
            <w:r w:rsidRPr="007D34D9">
              <w:rPr>
                <w:rFonts w:ascii="Arial" w:hAnsi="Arial" w:cs="Arial"/>
                <w:sz w:val="16"/>
                <w:szCs w:val="16"/>
              </w:rPr>
              <w:t>.</w:t>
            </w:r>
            <w:r w:rsidR="00B7246A">
              <w:rPr>
                <w:rFonts w:ascii="Arial" w:hAnsi="Arial" w:cs="Arial"/>
                <w:sz w:val="16"/>
                <w:szCs w:val="16"/>
              </w:rPr>
              <w:t xml:space="preserve"> Aplicou restrição ao período</w:t>
            </w:r>
            <w:r w:rsidR="00D90AF4">
              <w:rPr>
                <w:rFonts w:ascii="Arial" w:hAnsi="Arial" w:cs="Arial"/>
                <w:sz w:val="16"/>
                <w:szCs w:val="16"/>
              </w:rPr>
              <w:t xml:space="preserve"> da pesquisa</w:t>
            </w:r>
            <w:r w:rsidR="00B7246A">
              <w:rPr>
                <w:rFonts w:ascii="Arial" w:hAnsi="Arial" w:cs="Arial"/>
                <w:sz w:val="16"/>
                <w:szCs w:val="16"/>
              </w:rPr>
              <w:t>.</w:t>
            </w:r>
          </w:p>
        </w:tc>
        <w:tc>
          <w:tcPr>
            <w:tcW w:w="1701" w:type="dxa"/>
            <w:vAlign w:val="center"/>
          </w:tcPr>
          <w:p w:rsidR="001B33B0" w:rsidRDefault="007D34D9" w:rsidP="00CA438E">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D34D9">
              <w:rPr>
                <w:rFonts w:ascii="Arial" w:hAnsi="Arial" w:cs="Arial"/>
                <w:sz w:val="20"/>
                <w:szCs w:val="20"/>
              </w:rPr>
              <w:t>P.</w:t>
            </w:r>
            <w:r w:rsidR="007A6A7F" w:rsidRPr="00073DFE">
              <w:rPr>
                <w:rFonts w:ascii="Arial" w:hAnsi="Arial" w:cs="Arial"/>
                <w:sz w:val="16"/>
                <w:szCs w:val="16"/>
              </w:rPr>
              <w:t xml:space="preserve">A </w:t>
            </w:r>
            <w:r w:rsidR="002B14D6">
              <w:rPr>
                <w:rFonts w:ascii="Arial" w:hAnsi="Arial" w:cs="Arial"/>
                <w:sz w:val="16"/>
                <w:szCs w:val="16"/>
              </w:rPr>
              <w:t>estratégia de busca</w:t>
            </w:r>
            <w:r w:rsidR="007A6A7F" w:rsidRPr="00073DFE">
              <w:rPr>
                <w:rFonts w:ascii="Arial" w:hAnsi="Arial" w:cs="Arial"/>
                <w:sz w:val="16"/>
                <w:szCs w:val="16"/>
              </w:rPr>
              <w:t xml:space="preserve"> n</w:t>
            </w:r>
            <w:r w:rsidR="007A6A7F">
              <w:rPr>
                <w:rFonts w:ascii="Arial" w:hAnsi="Arial" w:cs="Arial"/>
                <w:sz w:val="16"/>
                <w:szCs w:val="16"/>
              </w:rPr>
              <w:t>ão utilizou termos MESH, u</w:t>
            </w:r>
            <w:r w:rsidR="002B14D6">
              <w:rPr>
                <w:rFonts w:ascii="Arial" w:hAnsi="Arial" w:cs="Arial"/>
                <w:sz w:val="16"/>
                <w:szCs w:val="16"/>
              </w:rPr>
              <w:t xml:space="preserve">tilizou </w:t>
            </w:r>
            <w:r w:rsidR="00046364">
              <w:rPr>
                <w:rFonts w:ascii="Arial" w:hAnsi="Arial" w:cs="Arial"/>
                <w:sz w:val="16"/>
                <w:szCs w:val="16"/>
              </w:rPr>
              <w:t>poucos descritores</w:t>
            </w:r>
            <w:r w:rsidR="007A6A7F" w:rsidRPr="00073DFE">
              <w:rPr>
                <w:rFonts w:ascii="Arial" w:hAnsi="Arial" w:cs="Arial"/>
                <w:sz w:val="16"/>
                <w:szCs w:val="16"/>
              </w:rPr>
              <w:t>.</w:t>
            </w:r>
            <w:r w:rsidR="007A6A7F">
              <w:rPr>
                <w:rFonts w:ascii="Arial" w:hAnsi="Arial" w:cs="Arial"/>
                <w:sz w:val="16"/>
                <w:szCs w:val="16"/>
              </w:rPr>
              <w:t xml:space="preserve"> </w:t>
            </w:r>
          </w:p>
        </w:tc>
        <w:tc>
          <w:tcPr>
            <w:tcW w:w="1701" w:type="dxa"/>
            <w:vAlign w:val="center"/>
          </w:tcPr>
          <w:p w:rsidR="001B33B0" w:rsidRDefault="007D34D9" w:rsidP="00CA438E">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D34D9">
              <w:rPr>
                <w:rFonts w:ascii="Arial" w:hAnsi="Arial" w:cs="Arial"/>
                <w:sz w:val="20"/>
                <w:szCs w:val="20"/>
              </w:rPr>
              <w:t>P.</w:t>
            </w:r>
            <w:r w:rsidR="00833272" w:rsidRPr="00073DFE">
              <w:rPr>
                <w:rFonts w:ascii="Arial" w:hAnsi="Arial" w:cs="Arial"/>
                <w:sz w:val="16"/>
                <w:szCs w:val="16"/>
              </w:rPr>
              <w:t xml:space="preserve"> A busca foi realizada em apenas uma base de dados (MEDLINE), Utilizou </w:t>
            </w:r>
            <w:r w:rsidR="00046364" w:rsidRPr="00073DFE">
              <w:rPr>
                <w:rFonts w:ascii="Arial" w:hAnsi="Arial" w:cs="Arial"/>
                <w:sz w:val="16"/>
                <w:szCs w:val="16"/>
              </w:rPr>
              <w:t>poucos descritores</w:t>
            </w:r>
            <w:r w:rsidR="00833272" w:rsidRPr="00073DFE">
              <w:rPr>
                <w:rFonts w:ascii="Arial" w:hAnsi="Arial" w:cs="Arial"/>
                <w:sz w:val="16"/>
                <w:szCs w:val="16"/>
              </w:rPr>
              <w:t xml:space="preserve"> </w:t>
            </w:r>
            <w:r w:rsidR="00833272">
              <w:rPr>
                <w:rFonts w:ascii="Arial" w:hAnsi="Arial" w:cs="Arial"/>
                <w:sz w:val="16"/>
                <w:szCs w:val="16"/>
              </w:rPr>
              <w:t>na estratégia de busca</w:t>
            </w:r>
            <w:r w:rsidR="00833272" w:rsidRPr="00073DFE">
              <w:rPr>
                <w:rFonts w:ascii="Arial" w:hAnsi="Arial" w:cs="Arial"/>
                <w:sz w:val="16"/>
                <w:szCs w:val="16"/>
              </w:rPr>
              <w:t>.</w:t>
            </w:r>
            <w:r w:rsidR="00833272">
              <w:rPr>
                <w:rFonts w:ascii="Arial" w:hAnsi="Arial" w:cs="Arial"/>
                <w:sz w:val="16"/>
                <w:szCs w:val="16"/>
              </w:rPr>
              <w:t xml:space="preserve"> Aplicou restrição ao idioma inglês.</w:t>
            </w:r>
          </w:p>
        </w:tc>
        <w:tc>
          <w:tcPr>
            <w:tcW w:w="1559"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D34D9">
              <w:rPr>
                <w:rFonts w:ascii="Arial" w:hAnsi="Arial" w:cs="Arial"/>
                <w:sz w:val="20"/>
                <w:szCs w:val="20"/>
              </w:rPr>
              <w:t>S</w:t>
            </w:r>
          </w:p>
        </w:tc>
      </w:tr>
      <w:tr w:rsidR="008D79C5" w:rsidTr="00D9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lastRenderedPageBreak/>
              <w:t xml:space="preserve">Os estudos primários apresentavam qualidade metodológica adequada para a pergunta? </w:t>
            </w:r>
          </w:p>
        </w:tc>
        <w:tc>
          <w:tcPr>
            <w:tcW w:w="1843" w:type="dxa"/>
            <w:vAlign w:val="center"/>
          </w:tcPr>
          <w:p w:rsidR="001B33B0" w:rsidRDefault="007D34D9" w:rsidP="00CA438E">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34D9">
              <w:rPr>
                <w:rFonts w:ascii="Arial" w:hAnsi="Arial" w:cs="Arial"/>
                <w:sz w:val="20"/>
                <w:szCs w:val="20"/>
              </w:rPr>
              <w:t xml:space="preserve">P. </w:t>
            </w:r>
            <w:r w:rsidR="0062035E">
              <w:rPr>
                <w:rFonts w:ascii="Arial" w:hAnsi="Arial" w:cs="Arial"/>
                <w:sz w:val="16"/>
                <w:szCs w:val="16"/>
              </w:rPr>
              <w:t>Foram</w:t>
            </w:r>
            <w:r w:rsidRPr="007D34D9">
              <w:rPr>
                <w:rFonts w:ascii="Arial" w:hAnsi="Arial" w:cs="Arial"/>
                <w:sz w:val="16"/>
                <w:szCs w:val="16"/>
              </w:rPr>
              <w:t xml:space="preserve"> descrito</w:t>
            </w:r>
            <w:r w:rsidR="0062035E">
              <w:rPr>
                <w:rFonts w:ascii="Arial" w:hAnsi="Arial" w:cs="Arial"/>
                <w:sz w:val="16"/>
                <w:szCs w:val="16"/>
              </w:rPr>
              <w:t xml:space="preserve">s, mas não </w:t>
            </w:r>
            <w:r w:rsidRPr="007D34D9">
              <w:rPr>
                <w:rFonts w:ascii="Arial" w:hAnsi="Arial" w:cs="Arial"/>
                <w:sz w:val="16"/>
                <w:szCs w:val="16"/>
              </w:rPr>
              <w:t>analisado</w:t>
            </w:r>
            <w:r w:rsidR="0062035E">
              <w:rPr>
                <w:rFonts w:ascii="Arial" w:hAnsi="Arial" w:cs="Arial"/>
                <w:sz w:val="16"/>
                <w:szCs w:val="16"/>
              </w:rPr>
              <w:t>s</w:t>
            </w:r>
            <w:r w:rsidRPr="007D34D9">
              <w:rPr>
                <w:rFonts w:ascii="Arial" w:hAnsi="Arial" w:cs="Arial"/>
                <w:sz w:val="16"/>
                <w:szCs w:val="16"/>
              </w:rPr>
              <w:t xml:space="preserve"> os parâmetros de qualidade metodológica dos estudos incluídos.</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ND.</w:t>
            </w:r>
          </w:p>
          <w:p w:rsidR="001B33B0" w:rsidRDefault="007A6A7F" w:rsidP="00CA438E">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Não foram</w:t>
            </w:r>
            <w:r w:rsidRPr="00073DFE">
              <w:rPr>
                <w:rFonts w:ascii="Arial" w:hAnsi="Arial" w:cs="Arial"/>
                <w:sz w:val="16"/>
                <w:szCs w:val="16"/>
              </w:rPr>
              <w:t xml:space="preserve"> descrito</w:t>
            </w:r>
            <w:r>
              <w:rPr>
                <w:rFonts w:ascii="Arial" w:hAnsi="Arial" w:cs="Arial"/>
                <w:sz w:val="16"/>
                <w:szCs w:val="16"/>
              </w:rPr>
              <w:t xml:space="preserve">s </w:t>
            </w:r>
            <w:r w:rsidR="008A78FD">
              <w:rPr>
                <w:rFonts w:ascii="Arial" w:hAnsi="Arial" w:cs="Arial"/>
                <w:sz w:val="16"/>
                <w:szCs w:val="16"/>
              </w:rPr>
              <w:t>ou analisados</w:t>
            </w:r>
            <w:r w:rsidRPr="00073DFE">
              <w:rPr>
                <w:rFonts w:ascii="Arial" w:hAnsi="Arial" w:cs="Arial"/>
                <w:sz w:val="16"/>
                <w:szCs w:val="16"/>
              </w:rPr>
              <w:t xml:space="preserve"> os parâmetros de qualidade metodológica dos estudos incluídos.</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559"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r w:rsidR="008D79C5" w:rsidTr="00D90AF4">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A avaliação dos estudos incluídos pode ser reproduzida? </w:t>
            </w:r>
          </w:p>
        </w:tc>
        <w:tc>
          <w:tcPr>
            <w:tcW w:w="1843"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559"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r w:rsidR="008D79C5" w:rsidTr="00D9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Os resultados foram semelhantes de estudo para estudo? </w:t>
            </w:r>
          </w:p>
        </w:tc>
        <w:tc>
          <w:tcPr>
            <w:tcW w:w="1843" w:type="dxa"/>
            <w:vAlign w:val="center"/>
          </w:tcPr>
          <w:p w:rsidR="001B33B0" w:rsidRDefault="007D34D9" w:rsidP="00CA438E">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34D9">
              <w:rPr>
                <w:rFonts w:ascii="Arial" w:hAnsi="Arial" w:cs="Arial"/>
                <w:sz w:val="20"/>
                <w:szCs w:val="20"/>
              </w:rPr>
              <w:t xml:space="preserve">P. </w:t>
            </w:r>
            <w:r w:rsidRPr="007D34D9">
              <w:rPr>
                <w:rFonts w:ascii="Arial" w:hAnsi="Arial" w:cs="Arial"/>
                <w:sz w:val="16"/>
                <w:szCs w:val="16"/>
              </w:rPr>
              <w:t>Dois estudos tinham resultados que se distanciavam da média.</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N</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559"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r w:rsidR="008D79C5" w:rsidTr="00D90AF4">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O estudo apresentou estimativa de precisão para os efeitos do tratamento / exposição? </w:t>
            </w:r>
          </w:p>
        </w:tc>
        <w:tc>
          <w:tcPr>
            <w:tcW w:w="1843"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N</w:t>
            </w:r>
          </w:p>
        </w:tc>
        <w:tc>
          <w:tcPr>
            <w:tcW w:w="1701"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N</w:t>
            </w:r>
          </w:p>
        </w:tc>
        <w:tc>
          <w:tcPr>
            <w:tcW w:w="1701"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N</w:t>
            </w:r>
          </w:p>
        </w:tc>
        <w:tc>
          <w:tcPr>
            <w:tcW w:w="1559"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r w:rsidR="008D79C5" w:rsidTr="00D9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O desfecho apresentado pelo estudo é relevante clinicamente? </w:t>
            </w:r>
          </w:p>
        </w:tc>
        <w:tc>
          <w:tcPr>
            <w:tcW w:w="1843"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N</w:t>
            </w:r>
          </w:p>
        </w:tc>
        <w:tc>
          <w:tcPr>
            <w:tcW w:w="1701"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559" w:type="dxa"/>
            <w:vAlign w:val="center"/>
          </w:tcPr>
          <w:p w:rsidR="001B33B0" w:rsidRDefault="007D34D9" w:rsidP="00D90AF4">
            <w:pPr>
              <w:pStyle w:val="PargrafodaLista"/>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r w:rsidR="008D79C5" w:rsidTr="00D90AF4">
        <w:tc>
          <w:tcPr>
            <w:cnfStyle w:val="001000000000" w:firstRow="0" w:lastRow="0" w:firstColumn="1" w:lastColumn="0" w:oddVBand="0" w:evenVBand="0" w:oddHBand="0" w:evenHBand="0" w:firstRowFirstColumn="0" w:firstRowLastColumn="0" w:lastRowFirstColumn="0" w:lastRowLastColumn="0"/>
            <w:tcW w:w="2518" w:type="dxa"/>
            <w:vAlign w:val="center"/>
          </w:tcPr>
          <w:p w:rsidR="001B33B0" w:rsidRDefault="007D34D9" w:rsidP="00D90AF4">
            <w:pPr>
              <w:autoSpaceDE w:val="0"/>
              <w:autoSpaceDN w:val="0"/>
              <w:adjustRightInd w:val="0"/>
              <w:contextualSpacing/>
              <w:rPr>
                <w:rFonts w:ascii="Arial" w:hAnsi="Arial" w:cs="Arial"/>
                <w:color w:val="auto"/>
                <w:sz w:val="20"/>
                <w:szCs w:val="20"/>
              </w:rPr>
            </w:pPr>
            <w:r w:rsidRPr="007D34D9">
              <w:rPr>
                <w:rFonts w:ascii="Arial" w:hAnsi="Arial" w:cs="Arial"/>
                <w:color w:val="auto"/>
                <w:sz w:val="20"/>
                <w:szCs w:val="20"/>
              </w:rPr>
              <w:t xml:space="preserve">Os potenciais conflitos de interesse foram declarados? </w:t>
            </w:r>
          </w:p>
        </w:tc>
        <w:tc>
          <w:tcPr>
            <w:tcW w:w="1843"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701"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c>
          <w:tcPr>
            <w:tcW w:w="1559" w:type="dxa"/>
            <w:vAlign w:val="center"/>
          </w:tcPr>
          <w:p w:rsidR="001B33B0" w:rsidRDefault="007D34D9" w:rsidP="00D90AF4">
            <w:pPr>
              <w:pStyle w:val="PargrafodaLista"/>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4D9">
              <w:rPr>
                <w:rFonts w:ascii="Arial" w:hAnsi="Arial" w:cs="Arial"/>
                <w:sz w:val="20"/>
                <w:szCs w:val="20"/>
              </w:rPr>
              <w:t>S</w:t>
            </w:r>
          </w:p>
        </w:tc>
      </w:tr>
    </w:tbl>
    <w:p w:rsidR="008D79C5" w:rsidRDefault="000261FE" w:rsidP="00BF7628">
      <w:pPr>
        <w:pStyle w:val="PargrafodaLista"/>
        <w:spacing w:line="360" w:lineRule="auto"/>
        <w:ind w:left="0" w:firstLine="709"/>
        <w:jc w:val="both"/>
        <w:outlineLvl w:val="0"/>
        <w:rPr>
          <w:rFonts w:ascii="Arial" w:hAnsi="Arial" w:cs="Arial"/>
        </w:rPr>
      </w:pPr>
      <w:r>
        <w:rPr>
          <w:rFonts w:ascii="Arial" w:hAnsi="Arial" w:cs="Arial"/>
        </w:rPr>
        <w:t>S = sim; N = não; P = parcialmente; ND = não disponível – sem informações que permitam avaliação; NA = não se aplica.</w:t>
      </w:r>
    </w:p>
    <w:p w:rsidR="00EB3352" w:rsidRDefault="00EB3352" w:rsidP="00BF7628">
      <w:pPr>
        <w:pStyle w:val="PargrafodaLista"/>
        <w:spacing w:line="360" w:lineRule="auto"/>
        <w:ind w:left="0" w:firstLine="709"/>
        <w:jc w:val="both"/>
        <w:outlineLvl w:val="0"/>
        <w:rPr>
          <w:rFonts w:ascii="Arial" w:hAnsi="Arial" w:cs="Arial"/>
        </w:rPr>
      </w:pPr>
    </w:p>
    <w:p w:rsidR="00BF7628" w:rsidRDefault="00BF7628" w:rsidP="00BF7628">
      <w:pPr>
        <w:pStyle w:val="PargrafodaLista"/>
        <w:spacing w:line="360" w:lineRule="auto"/>
        <w:ind w:left="0" w:firstLine="709"/>
        <w:jc w:val="both"/>
        <w:outlineLvl w:val="0"/>
        <w:rPr>
          <w:rFonts w:ascii="Arial" w:hAnsi="Arial" w:cs="Arial"/>
        </w:rPr>
      </w:pPr>
      <w:r>
        <w:rPr>
          <w:rFonts w:ascii="Arial" w:hAnsi="Arial" w:cs="Arial"/>
        </w:rPr>
        <w:t xml:space="preserve">Na tabela </w:t>
      </w:r>
      <w:r w:rsidR="008D79C5">
        <w:rPr>
          <w:rFonts w:ascii="Arial" w:hAnsi="Arial" w:cs="Arial"/>
        </w:rPr>
        <w:t xml:space="preserve">4 </w:t>
      </w:r>
      <w:r>
        <w:rPr>
          <w:rFonts w:ascii="Arial" w:hAnsi="Arial" w:cs="Arial"/>
        </w:rPr>
        <w:t>apresentamos o resumo da prevalência de metástase óssea identificada por cintilografia nas revisões sistemáticas de Myers e col. (2001)</w:t>
      </w:r>
      <w:r w:rsidRPr="007F47B6">
        <w:rPr>
          <w:rFonts w:ascii="Arial" w:hAnsi="Arial" w:cs="Arial"/>
          <w:vertAlign w:val="superscript"/>
        </w:rPr>
        <w:t>21</w:t>
      </w:r>
      <w:r>
        <w:rPr>
          <w:rFonts w:ascii="Arial" w:hAnsi="Arial" w:cs="Arial"/>
        </w:rPr>
        <w:t xml:space="preserve"> que analisaram a prevalência de resultados de cintilografia óssea positiva publicados entre 1972 a 1980 e de 1981 a 1995 e a prevalência de metástase óssea analisadas por Brennan e col. (2012)</w:t>
      </w:r>
      <w:r w:rsidRPr="007F47B6">
        <w:rPr>
          <w:rFonts w:ascii="Arial" w:hAnsi="Arial" w:cs="Arial"/>
          <w:vertAlign w:val="superscript"/>
        </w:rPr>
        <w:t>13</w:t>
      </w:r>
      <w:r>
        <w:rPr>
          <w:rFonts w:ascii="Arial" w:hAnsi="Arial" w:cs="Arial"/>
        </w:rPr>
        <w:t xml:space="preserve"> em relação a publicações entre 1995 a 2011.</w:t>
      </w:r>
    </w:p>
    <w:p w:rsidR="00BF7628" w:rsidRDefault="00BF7628" w:rsidP="00BF7628">
      <w:pPr>
        <w:pStyle w:val="PargrafodaLista"/>
        <w:spacing w:line="360" w:lineRule="auto"/>
        <w:ind w:left="0" w:firstLine="709"/>
        <w:jc w:val="both"/>
        <w:outlineLvl w:val="0"/>
        <w:rPr>
          <w:rFonts w:ascii="Arial" w:hAnsi="Arial" w:cs="Arial"/>
        </w:rPr>
      </w:pPr>
    </w:p>
    <w:p w:rsidR="00BF7628" w:rsidRPr="000F7606" w:rsidRDefault="00BF7628" w:rsidP="00BF7628">
      <w:pPr>
        <w:pStyle w:val="PargrafodaLista"/>
        <w:spacing w:line="360" w:lineRule="auto"/>
        <w:ind w:left="0"/>
        <w:jc w:val="both"/>
        <w:outlineLvl w:val="0"/>
        <w:rPr>
          <w:rFonts w:ascii="Arial" w:hAnsi="Arial" w:cs="Arial"/>
        </w:rPr>
      </w:pPr>
      <w:r>
        <w:rPr>
          <w:rFonts w:ascii="Arial" w:hAnsi="Arial" w:cs="Arial"/>
        </w:rPr>
        <w:t xml:space="preserve">Tabela </w:t>
      </w:r>
      <w:r w:rsidR="008D79C5">
        <w:rPr>
          <w:rFonts w:ascii="Arial" w:hAnsi="Arial" w:cs="Arial"/>
        </w:rPr>
        <w:t>4</w:t>
      </w:r>
      <w:r>
        <w:rPr>
          <w:rFonts w:ascii="Arial" w:hAnsi="Arial" w:cs="Arial"/>
        </w:rPr>
        <w:t xml:space="preserve">. </w:t>
      </w:r>
      <w:r w:rsidR="00CA438E">
        <w:rPr>
          <w:rFonts w:ascii="Arial" w:hAnsi="Arial" w:cs="Arial"/>
        </w:rPr>
        <w:t>R</w:t>
      </w:r>
      <w:r w:rsidR="00CA438E">
        <w:rPr>
          <w:rFonts w:ascii="Arial" w:hAnsi="Arial" w:cs="Arial"/>
        </w:rPr>
        <w:t>esultados dos estudos que analisaram a prevalência de metástases ósseas nos estadios I, II e III do câncer de mama por período</w:t>
      </w:r>
    </w:p>
    <w:tbl>
      <w:tblPr>
        <w:tblStyle w:val="Tabelaemlista6"/>
        <w:tblW w:w="0" w:type="auto"/>
        <w:tblLayout w:type="fixed"/>
        <w:tblLook w:val="04A0" w:firstRow="1" w:lastRow="0" w:firstColumn="1" w:lastColumn="0" w:noHBand="0" w:noVBand="1"/>
      </w:tblPr>
      <w:tblGrid>
        <w:gridCol w:w="1701"/>
        <w:gridCol w:w="1418"/>
        <w:gridCol w:w="1335"/>
        <w:gridCol w:w="1217"/>
        <w:gridCol w:w="1418"/>
        <w:gridCol w:w="1524"/>
      </w:tblGrid>
      <w:tr w:rsidR="00CA438E" w:rsidTr="00582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CA438E" w:rsidRDefault="00CA438E" w:rsidP="00CA438E">
            <w:pPr>
              <w:pStyle w:val="PargrafodaLista"/>
              <w:spacing w:line="360" w:lineRule="auto"/>
              <w:ind w:left="0"/>
              <w:jc w:val="right"/>
              <w:outlineLvl w:val="0"/>
              <w:rPr>
                <w:rFonts w:ascii="Arial" w:hAnsi="Arial" w:cs="Arial"/>
              </w:rPr>
            </w:pPr>
          </w:p>
        </w:tc>
        <w:tc>
          <w:tcPr>
            <w:tcW w:w="6912" w:type="dxa"/>
            <w:gridSpan w:val="5"/>
            <w:vAlign w:val="center"/>
          </w:tcPr>
          <w:p w:rsidR="00CA438E" w:rsidRPr="00672D73" w:rsidRDefault="00CA438E" w:rsidP="00CA438E">
            <w:pPr>
              <w:pStyle w:val="PargrafodaLista"/>
              <w:spacing w:line="360" w:lineRule="auto"/>
              <w:ind w:left="0"/>
              <w:outlineLvl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2D73">
              <w:rPr>
                <w:rFonts w:ascii="Arial" w:hAnsi="Arial" w:cs="Arial"/>
                <w:sz w:val="22"/>
                <w:szCs w:val="22"/>
              </w:rPr>
              <w:t>Estadio do câncer: % (n/N total) de pacientes com resultados de cintilografia positiva</w:t>
            </w:r>
          </w:p>
        </w:tc>
      </w:tr>
      <w:tr w:rsidR="00BF7628" w:rsidRPr="0060329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672D73" w:rsidRDefault="00BF7628" w:rsidP="00CA438E">
            <w:pPr>
              <w:pStyle w:val="PargrafodaLista"/>
              <w:spacing w:line="360" w:lineRule="auto"/>
              <w:ind w:left="0"/>
              <w:jc w:val="right"/>
              <w:outlineLvl w:val="0"/>
              <w:rPr>
                <w:rFonts w:ascii="Arial" w:hAnsi="Arial" w:cs="Arial"/>
                <w:sz w:val="16"/>
                <w:szCs w:val="16"/>
              </w:rPr>
            </w:pPr>
            <w:r w:rsidRPr="00672D73">
              <w:rPr>
                <w:rFonts w:ascii="Arial" w:hAnsi="Arial" w:cs="Arial"/>
                <w:sz w:val="16"/>
                <w:szCs w:val="16"/>
              </w:rPr>
              <w:t>Estudos de 1972 a 1980</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72D73">
              <w:rPr>
                <w:rFonts w:ascii="Arial" w:hAnsi="Arial" w:cs="Arial"/>
                <w:b/>
                <w:sz w:val="16"/>
                <w:szCs w:val="16"/>
              </w:rPr>
              <w:t>Ano da publicação</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72D73">
              <w:rPr>
                <w:rFonts w:ascii="Arial" w:hAnsi="Arial" w:cs="Arial"/>
                <w:b/>
                <w:sz w:val="16"/>
                <w:szCs w:val="16"/>
              </w:rPr>
              <w:t>Estadio I</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72D73">
              <w:rPr>
                <w:rFonts w:ascii="Arial" w:hAnsi="Arial" w:cs="Arial"/>
                <w:b/>
                <w:sz w:val="16"/>
                <w:szCs w:val="16"/>
              </w:rPr>
              <w:t>Estadio II</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72D73">
              <w:rPr>
                <w:rFonts w:ascii="Arial" w:hAnsi="Arial" w:cs="Arial"/>
                <w:b/>
                <w:sz w:val="16"/>
                <w:szCs w:val="16"/>
              </w:rPr>
              <w:t>Estadio III</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72D73">
              <w:rPr>
                <w:rFonts w:ascii="Arial" w:hAnsi="Arial" w:cs="Arial"/>
                <w:b/>
                <w:sz w:val="16"/>
                <w:szCs w:val="16"/>
              </w:rPr>
              <w:t>Total</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 xml:space="preserve">Hoffman e col. </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1972</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20,0 (2/10)</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37,8 (14/37)</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61,5 (8/13)</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40 (24/60)</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 xml:space="preserve">Citrin e col. </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1975</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12,2 (6/49)</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19,2 (5/26)</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14,7 (11/75)</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 xml:space="preserve">Campbell e col. </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1976</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30 (15/50)</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52,9 (9/17)</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61,5 (8/13)</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40 (32/80)</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 xml:space="preserve">Gerber e </w:t>
            </w:r>
            <w:r w:rsidR="008A78FD" w:rsidRPr="004859A5">
              <w:rPr>
                <w:rFonts w:ascii="Arial" w:hAnsi="Arial" w:cs="Arial"/>
                <w:b w:val="0"/>
                <w:sz w:val="16"/>
                <w:szCs w:val="16"/>
              </w:rPr>
              <w:t>col.</w:t>
            </w:r>
            <w:r w:rsidRPr="004859A5">
              <w:rPr>
                <w:rFonts w:ascii="Arial" w:hAnsi="Arial" w:cs="Arial"/>
                <w:b w:val="0"/>
                <w:sz w:val="16"/>
                <w:szCs w:val="16"/>
              </w:rPr>
              <w:t xml:space="preserve"> </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1977</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2,7 (2/73)</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 (0/37)</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41,7 (5/12)</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5,7 (7/122)</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Baker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1977</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3,6 (1/28)</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(0/36)</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24,4 (10/41)</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10,5 (11/105)</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Clark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1978</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7 (5/71)</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4 (4/99)</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38,7 (12/31)</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10,4 (21/201)</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McNeil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1978</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(0/37)</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2,4 (2/85)</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19,4 (6/31)</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5,2 (8/153)</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Nomura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1978</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7,1 (1/14)</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10,6 (7/66)</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5,9 (2/34)</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8,8 (10/114)</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lastRenderedPageBreak/>
              <w:t>O’Connell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1978</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3,3 (1/30)</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14,3 (6/42)</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7,7 (1/13)</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9,4 (8/85)</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Hahn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1979</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 (0/36)</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3,2 (2/62)</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17,4 (4/23)</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5 (10/121)</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Wilson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1980</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(0/86)</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3,4 (3/87)</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(0/18)</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1,6 (3/191)</w:t>
            </w:r>
          </w:p>
        </w:tc>
      </w:tr>
      <w:tr w:rsidR="00BF7628" w:rsidRPr="0060329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B310A9" w:rsidRDefault="00BF7628" w:rsidP="00CA438E">
            <w:pPr>
              <w:pStyle w:val="PargrafodaLista"/>
              <w:spacing w:line="360" w:lineRule="auto"/>
              <w:ind w:left="0"/>
              <w:jc w:val="right"/>
              <w:outlineLvl w:val="0"/>
              <w:rPr>
                <w:rFonts w:ascii="Arial" w:hAnsi="Arial" w:cs="Arial"/>
                <w:color w:val="FFFFFF" w:themeColor="background1"/>
                <w:sz w:val="16"/>
                <w:szCs w:val="16"/>
                <w:highlight w:val="black"/>
              </w:rPr>
            </w:pPr>
            <w:r w:rsidRPr="00B310A9">
              <w:rPr>
                <w:rFonts w:ascii="Arial" w:hAnsi="Arial" w:cs="Arial"/>
                <w:color w:val="FFFFFF" w:themeColor="background1"/>
                <w:sz w:val="16"/>
                <w:szCs w:val="16"/>
                <w:highlight w:val="black"/>
              </w:rPr>
              <w:t xml:space="preserve">Todos os estudos </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highlight w:val="black"/>
              </w:rPr>
            </w:pP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6,8 (33/484)</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8</w:t>
            </w:r>
            <w:r>
              <w:rPr>
                <w:rFonts w:ascii="Arial" w:hAnsi="Arial" w:cs="Arial"/>
                <w:color w:val="FFFFFF" w:themeColor="background1"/>
                <w:sz w:val="16"/>
                <w:szCs w:val="16"/>
                <w:highlight w:val="black"/>
              </w:rPr>
              <w:t>,</w:t>
            </w:r>
            <w:r w:rsidRPr="00672D73">
              <w:rPr>
                <w:rFonts w:ascii="Arial" w:hAnsi="Arial" w:cs="Arial"/>
                <w:color w:val="FFFFFF" w:themeColor="background1"/>
                <w:sz w:val="16"/>
                <w:szCs w:val="16"/>
                <w:highlight w:val="black"/>
              </w:rPr>
              <w:t>8 (52/594)</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24,5 (56/229)</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r w:rsidRPr="00672D73">
              <w:rPr>
                <w:rFonts w:ascii="Arial" w:hAnsi="Arial" w:cs="Arial"/>
                <w:color w:val="FFFFFF" w:themeColor="background1"/>
                <w:sz w:val="16"/>
                <w:szCs w:val="16"/>
                <w:highlight w:val="black"/>
              </w:rPr>
              <w:t>10,8 (141/1307)</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sz w:val="16"/>
                <w:szCs w:val="16"/>
              </w:rPr>
            </w:pPr>
            <w:r w:rsidRPr="004859A5">
              <w:rPr>
                <w:rFonts w:ascii="Arial" w:hAnsi="Arial" w:cs="Arial"/>
                <w:sz w:val="16"/>
                <w:szCs w:val="16"/>
              </w:rPr>
              <w:t>95% do IC</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4,6-9</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6,5-11,1</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18,9-30,1</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9,1-12,5</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672D73" w:rsidRDefault="00BF7628" w:rsidP="00CA438E">
            <w:pPr>
              <w:pStyle w:val="PargrafodaLista"/>
              <w:spacing w:line="360" w:lineRule="auto"/>
              <w:ind w:left="0"/>
              <w:jc w:val="right"/>
              <w:outlineLvl w:val="0"/>
              <w:rPr>
                <w:rFonts w:ascii="Arial" w:hAnsi="Arial" w:cs="Arial"/>
                <w:sz w:val="16"/>
                <w:szCs w:val="16"/>
              </w:rPr>
            </w:pP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672D73" w:rsidRDefault="00BF7628" w:rsidP="00CA438E">
            <w:pPr>
              <w:pStyle w:val="PargrafodaLista"/>
              <w:spacing w:line="360" w:lineRule="auto"/>
              <w:ind w:left="0"/>
              <w:jc w:val="right"/>
              <w:outlineLvl w:val="0"/>
              <w:rPr>
                <w:rFonts w:ascii="Arial" w:hAnsi="Arial" w:cs="Arial"/>
                <w:sz w:val="16"/>
                <w:szCs w:val="16"/>
              </w:rPr>
            </w:pPr>
            <w:r w:rsidRPr="00672D73">
              <w:rPr>
                <w:rFonts w:ascii="Arial" w:hAnsi="Arial" w:cs="Arial"/>
                <w:sz w:val="16"/>
                <w:szCs w:val="16"/>
              </w:rPr>
              <w:t>Estudos de 1981 a 1995</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Kunkler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1985</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1,5 (1/66)</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7,4 (19/256)</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16,8 (24/143)</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9,5 (44/465)</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Khansur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1987</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(0/92)</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4,2 (4/95)</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30,8 (24/78)</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10,6 (28/265)</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Coleman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1988</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 (0/271)</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2,5 (15/593)</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7,3 (13/179)</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2,7 (28/1043)</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Ciatto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1988</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0,2 (1/550)</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1,1 (14/1317)</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1,2(6/508)</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0,9 (21/2375)</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Ahmed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1990</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2,5 (2/80)</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4 (9/226)</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15,7 (13/83)</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6,2 (24/389)</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Kennedy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1991</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(0/13)</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1,7 (1/60)</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18,2 (2/11)</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3,6 (3/84)</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Cox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1992</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0,8 (1/122)</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1,1 (2/180)</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16,2 (6/37)</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2,7 (9/339)</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Brar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1993</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(0/21)</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 (2/67)</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4,7 (2/43)</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3,1 (4/131)</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Yeh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1995</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 (2/204)</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4,5 (5/112)</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2,2 (7/316)</w:t>
            </w:r>
          </w:p>
        </w:tc>
      </w:tr>
      <w:tr w:rsidR="00BF7628" w:rsidRPr="0060329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B310A9" w:rsidRDefault="00BF7628" w:rsidP="00CA438E">
            <w:pPr>
              <w:pStyle w:val="PargrafodaLista"/>
              <w:spacing w:line="360" w:lineRule="auto"/>
              <w:ind w:left="0"/>
              <w:jc w:val="right"/>
              <w:outlineLvl w:val="0"/>
              <w:rPr>
                <w:rFonts w:ascii="Arial" w:hAnsi="Arial" w:cs="Arial"/>
                <w:color w:val="FFFFFF" w:themeColor="background1"/>
                <w:sz w:val="16"/>
                <w:szCs w:val="16"/>
                <w:highlight w:val="black"/>
              </w:rPr>
            </w:pPr>
            <w:r w:rsidRPr="00B310A9">
              <w:rPr>
                <w:rFonts w:ascii="Arial" w:hAnsi="Arial" w:cs="Arial"/>
                <w:color w:val="FFFFFF" w:themeColor="background1"/>
                <w:sz w:val="16"/>
                <w:szCs w:val="16"/>
                <w:highlight w:val="black"/>
              </w:rPr>
              <w:t>Todos os estudos</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0,5 (7/1419)</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2,4 (71/2906)</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8,3 (90/1082)</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72D73">
              <w:rPr>
                <w:rFonts w:ascii="Arial" w:hAnsi="Arial" w:cs="Arial"/>
                <w:color w:val="FFFFFF" w:themeColor="background1"/>
                <w:sz w:val="16"/>
                <w:szCs w:val="16"/>
                <w:highlight w:val="black"/>
              </w:rPr>
              <w:t>3,1 (168/5407</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sz w:val="16"/>
                <w:szCs w:val="16"/>
              </w:rPr>
            </w:pPr>
            <w:r w:rsidRPr="004859A5">
              <w:rPr>
                <w:rFonts w:ascii="Arial" w:hAnsi="Arial" w:cs="Arial"/>
                <w:sz w:val="16"/>
                <w:szCs w:val="16"/>
              </w:rPr>
              <w:t>95% do IC</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0,1-0,9</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1,8-3</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6,7-9,9</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2,6-3,6</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672D73" w:rsidRDefault="00BF7628" w:rsidP="00CA438E">
            <w:pPr>
              <w:pStyle w:val="PargrafodaLista"/>
              <w:spacing w:line="360" w:lineRule="auto"/>
              <w:ind w:left="0"/>
              <w:jc w:val="right"/>
              <w:outlineLvl w:val="0"/>
              <w:rPr>
                <w:rFonts w:ascii="Arial" w:hAnsi="Arial" w:cs="Arial"/>
                <w:sz w:val="16"/>
                <w:szCs w:val="16"/>
              </w:rPr>
            </w:pP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672D73" w:rsidRDefault="00BF7628" w:rsidP="00CA438E">
            <w:pPr>
              <w:pStyle w:val="PargrafodaLista"/>
              <w:spacing w:line="360" w:lineRule="auto"/>
              <w:ind w:left="0"/>
              <w:jc w:val="right"/>
              <w:outlineLvl w:val="0"/>
              <w:rPr>
                <w:rFonts w:ascii="Arial" w:hAnsi="Arial" w:cs="Arial"/>
                <w:sz w:val="16"/>
                <w:szCs w:val="16"/>
              </w:rPr>
            </w:pPr>
            <w:r w:rsidRPr="00672D73">
              <w:rPr>
                <w:rFonts w:ascii="Arial" w:hAnsi="Arial" w:cs="Arial"/>
                <w:sz w:val="16"/>
                <w:szCs w:val="16"/>
              </w:rPr>
              <w:t>Estudos de 1995 a 2011</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Dillman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2000</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0,2 (1/502)</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1,7 (4/241)*</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15,4 (12/78)</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2,1 (17/821)</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Koizumi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2001</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0,8 (1/1212)</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1,1 (34/3120)</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10 (67/673)</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 (102/5005)</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Lee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2005</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0,7 (4/586)</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0,6 (6/958)</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4,6 (11/237)</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1,2 (21/1781)</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Puglisi 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2005</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5,1 (12/236)</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5,6 (7/126)</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14 (7/50)</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6,3 (26/412)</w:t>
            </w:r>
          </w:p>
        </w:tc>
      </w:tr>
      <w:tr w:rsidR="00BF762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Kasem e col.</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2006</w:t>
            </w: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0 (0/61)</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6,3 (6/96)</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2D73">
              <w:rPr>
                <w:rFonts w:ascii="Arial" w:hAnsi="Arial" w:cs="Arial"/>
                <w:sz w:val="16"/>
                <w:szCs w:val="16"/>
              </w:rPr>
              <w:t>3,8 (6/157)</w:t>
            </w:r>
          </w:p>
        </w:tc>
      </w:tr>
      <w:tr w:rsidR="00BF7628" w:rsidTr="00CA4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4859A5" w:rsidRDefault="00BF7628" w:rsidP="00CA438E">
            <w:pPr>
              <w:pStyle w:val="PargrafodaLista"/>
              <w:spacing w:line="360" w:lineRule="auto"/>
              <w:ind w:left="0"/>
              <w:jc w:val="right"/>
              <w:outlineLvl w:val="0"/>
              <w:rPr>
                <w:rFonts w:ascii="Arial" w:hAnsi="Arial" w:cs="Arial"/>
                <w:b w:val="0"/>
                <w:sz w:val="16"/>
                <w:szCs w:val="16"/>
              </w:rPr>
            </w:pPr>
            <w:r w:rsidRPr="004859A5">
              <w:rPr>
                <w:rFonts w:ascii="Arial" w:hAnsi="Arial" w:cs="Arial"/>
                <w:b w:val="0"/>
                <w:sz w:val="16"/>
                <w:szCs w:val="16"/>
              </w:rPr>
              <w:t>Barrett</w:t>
            </w:r>
            <w:r>
              <w:rPr>
                <w:rFonts w:ascii="Arial" w:hAnsi="Arial" w:cs="Arial"/>
                <w:b w:val="0"/>
                <w:sz w:val="16"/>
                <w:szCs w:val="16"/>
              </w:rPr>
              <w:t xml:space="preserve"> </w:t>
            </w:r>
            <w:r w:rsidRPr="004859A5">
              <w:rPr>
                <w:rFonts w:ascii="Arial" w:hAnsi="Arial" w:cs="Arial"/>
                <w:b w:val="0"/>
                <w:sz w:val="16"/>
                <w:szCs w:val="16"/>
              </w:rPr>
              <w:t>e col.</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2009</w:t>
            </w:r>
          </w:p>
        </w:tc>
        <w:tc>
          <w:tcPr>
            <w:tcW w:w="1335"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0 (0/992)</w:t>
            </w:r>
          </w:p>
        </w:tc>
        <w:tc>
          <w:tcPr>
            <w:tcW w:w="1217"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1,2 ( 12/1041)</w:t>
            </w:r>
          </w:p>
        </w:tc>
        <w:tc>
          <w:tcPr>
            <w:tcW w:w="1418"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13,9 (26/224)</w:t>
            </w:r>
          </w:p>
        </w:tc>
        <w:tc>
          <w:tcPr>
            <w:tcW w:w="1524" w:type="dxa"/>
            <w:vAlign w:val="center"/>
          </w:tcPr>
          <w:p w:rsidR="00BF7628" w:rsidRPr="00672D73" w:rsidRDefault="00BF7628" w:rsidP="00CA438E">
            <w:pPr>
              <w:pStyle w:val="PargrafodaLista"/>
              <w:spacing w:line="360" w:lineRule="auto"/>
              <w:ind w:left="0"/>
              <w:jc w:val="right"/>
              <w:outlineLv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2D73">
              <w:rPr>
                <w:rFonts w:ascii="Arial" w:hAnsi="Arial" w:cs="Arial"/>
                <w:sz w:val="16"/>
                <w:szCs w:val="16"/>
              </w:rPr>
              <w:t>1,68 (38/2257)</w:t>
            </w:r>
          </w:p>
        </w:tc>
      </w:tr>
      <w:tr w:rsidR="00BF7628" w:rsidRPr="00603298" w:rsidTr="00CA438E">
        <w:tc>
          <w:tcPr>
            <w:cnfStyle w:val="001000000000" w:firstRow="0" w:lastRow="0" w:firstColumn="1" w:lastColumn="0" w:oddVBand="0" w:evenVBand="0" w:oddHBand="0" w:evenHBand="0" w:firstRowFirstColumn="0" w:firstRowLastColumn="0" w:lastRowFirstColumn="0" w:lastRowLastColumn="0"/>
            <w:tcW w:w="1701" w:type="dxa"/>
            <w:vAlign w:val="center"/>
          </w:tcPr>
          <w:p w:rsidR="00BF7628" w:rsidRPr="00B310A9" w:rsidRDefault="00BF7628" w:rsidP="00CA438E">
            <w:pPr>
              <w:pStyle w:val="PargrafodaLista"/>
              <w:spacing w:line="360" w:lineRule="auto"/>
              <w:ind w:left="0"/>
              <w:jc w:val="right"/>
              <w:outlineLvl w:val="0"/>
              <w:rPr>
                <w:rFonts w:ascii="Arial" w:hAnsi="Arial" w:cs="Arial"/>
                <w:color w:val="FFFFFF" w:themeColor="background1"/>
                <w:sz w:val="16"/>
                <w:szCs w:val="16"/>
                <w:highlight w:val="black"/>
              </w:rPr>
            </w:pPr>
            <w:r w:rsidRPr="00B310A9">
              <w:rPr>
                <w:rFonts w:ascii="Arial" w:hAnsi="Arial" w:cs="Arial"/>
                <w:color w:val="FFFFFF" w:themeColor="background1"/>
                <w:sz w:val="16"/>
                <w:szCs w:val="16"/>
                <w:highlight w:val="black"/>
              </w:rPr>
              <w:t>Todos os estudos</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p>
        </w:tc>
        <w:tc>
          <w:tcPr>
            <w:tcW w:w="1335"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0,5 (18/3528)</w:t>
            </w:r>
          </w:p>
        </w:tc>
        <w:tc>
          <w:tcPr>
            <w:tcW w:w="1217"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1,2 (69/5582)</w:t>
            </w:r>
          </w:p>
        </w:tc>
        <w:tc>
          <w:tcPr>
            <w:tcW w:w="1418"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highlight w:val="black"/>
              </w:rPr>
            </w:pPr>
            <w:r w:rsidRPr="00672D73">
              <w:rPr>
                <w:rFonts w:ascii="Arial" w:hAnsi="Arial" w:cs="Arial"/>
                <w:color w:val="FFFFFF" w:themeColor="background1"/>
                <w:sz w:val="16"/>
                <w:szCs w:val="16"/>
                <w:highlight w:val="black"/>
              </w:rPr>
              <w:t>9,7 (123/1262)</w:t>
            </w:r>
          </w:p>
        </w:tc>
        <w:tc>
          <w:tcPr>
            <w:tcW w:w="1524" w:type="dxa"/>
            <w:vAlign w:val="center"/>
          </w:tcPr>
          <w:p w:rsidR="00BF7628" w:rsidRPr="00672D73" w:rsidRDefault="00BF7628" w:rsidP="00CA438E">
            <w:pPr>
              <w:pStyle w:val="PargrafodaLista"/>
              <w:spacing w:line="360" w:lineRule="auto"/>
              <w:ind w:left="0"/>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72D73">
              <w:rPr>
                <w:rFonts w:ascii="Arial" w:hAnsi="Arial" w:cs="Arial"/>
                <w:color w:val="FFFFFF" w:themeColor="background1"/>
                <w:sz w:val="16"/>
                <w:szCs w:val="16"/>
                <w:highlight w:val="black"/>
              </w:rPr>
              <w:t>2 (210/10.433)</w:t>
            </w:r>
          </w:p>
        </w:tc>
      </w:tr>
    </w:tbl>
    <w:p w:rsidR="00BF7628" w:rsidRDefault="00BF7628" w:rsidP="00BF7628">
      <w:pPr>
        <w:pStyle w:val="PargrafodaLista"/>
        <w:spacing w:line="360" w:lineRule="auto"/>
        <w:ind w:left="0"/>
        <w:jc w:val="both"/>
        <w:outlineLvl w:val="0"/>
        <w:rPr>
          <w:rFonts w:ascii="Arial" w:hAnsi="Arial" w:cs="Arial"/>
        </w:rPr>
      </w:pPr>
    </w:p>
    <w:p w:rsidR="00BF7628" w:rsidRDefault="00BF7628" w:rsidP="00BF7628">
      <w:pPr>
        <w:pStyle w:val="PargrafodaLista"/>
        <w:spacing w:line="360" w:lineRule="auto"/>
        <w:ind w:left="0" w:firstLine="709"/>
        <w:jc w:val="both"/>
        <w:outlineLvl w:val="0"/>
        <w:rPr>
          <w:rFonts w:ascii="Arial" w:hAnsi="Arial" w:cs="Arial"/>
        </w:rPr>
      </w:pPr>
      <w:r>
        <w:rPr>
          <w:rFonts w:ascii="Arial" w:hAnsi="Arial" w:cs="Arial"/>
        </w:rPr>
        <w:t xml:space="preserve">Adicionalmente, a revisão de Brennan e col. (2012) apresentou a prevalência de 4% (1/25) de metástase óssea para o estadio II identificada por </w:t>
      </w:r>
      <w:r w:rsidR="00EB3352">
        <w:rPr>
          <w:rFonts w:ascii="Arial" w:hAnsi="Arial" w:cs="Arial"/>
        </w:rPr>
        <w:t xml:space="preserve">PET </w:t>
      </w:r>
      <w:r w:rsidR="008A78FD">
        <w:rPr>
          <w:rFonts w:ascii="Arial" w:hAnsi="Arial" w:cs="Arial"/>
        </w:rPr>
        <w:t xml:space="preserve">CT </w:t>
      </w:r>
      <w:r w:rsidR="008A78FD" w:rsidRPr="00483F59">
        <w:rPr>
          <w:rFonts w:ascii="Arial" w:hAnsi="Arial" w:cs="Arial"/>
        </w:rPr>
        <w:t>FDG</w:t>
      </w:r>
      <w:r w:rsidR="00483F59">
        <w:rPr>
          <w:rFonts w:ascii="Arial" w:hAnsi="Arial" w:cs="Arial"/>
        </w:rPr>
        <w:t xml:space="preserve"> </w:t>
      </w:r>
      <w:r>
        <w:rPr>
          <w:rFonts w:ascii="Arial" w:hAnsi="Arial" w:cs="Arial"/>
        </w:rPr>
        <w:t xml:space="preserve">referente ao estudo de </w:t>
      </w:r>
      <w:r w:rsidRPr="00364216">
        <w:rPr>
          <w:rFonts w:ascii="Arial" w:hAnsi="Arial" w:cs="Arial"/>
        </w:rPr>
        <w:t xml:space="preserve">Groheux e </w:t>
      </w:r>
      <w:r w:rsidR="002F6613" w:rsidRPr="00364216">
        <w:rPr>
          <w:rFonts w:ascii="Arial" w:hAnsi="Arial" w:cs="Arial"/>
        </w:rPr>
        <w:t>col.</w:t>
      </w:r>
      <w:r>
        <w:rPr>
          <w:rFonts w:ascii="Arial" w:hAnsi="Arial" w:cs="Arial"/>
        </w:rPr>
        <w:t xml:space="preserve"> (2008). </w:t>
      </w:r>
    </w:p>
    <w:p w:rsidR="00BF7628" w:rsidRDefault="00BF7628" w:rsidP="00BF7628">
      <w:pPr>
        <w:pStyle w:val="PargrafodaLista"/>
        <w:spacing w:line="360" w:lineRule="auto"/>
        <w:ind w:left="0" w:firstLine="851"/>
        <w:jc w:val="both"/>
        <w:outlineLvl w:val="0"/>
        <w:rPr>
          <w:rFonts w:ascii="Arial" w:hAnsi="Arial" w:cs="Arial"/>
        </w:rPr>
      </w:pPr>
      <w:r>
        <w:rPr>
          <w:rFonts w:ascii="Arial" w:hAnsi="Arial" w:cs="Arial"/>
        </w:rPr>
        <w:t>As revisões sistemáticas que analisaram os desfechos clínicos</w:t>
      </w:r>
      <w:r w:rsidRPr="007F47B6">
        <w:rPr>
          <w:rFonts w:ascii="Arial" w:hAnsi="Arial" w:cs="Arial"/>
          <w:vertAlign w:val="superscript"/>
        </w:rPr>
        <w:t xml:space="preserve">9,20 </w:t>
      </w:r>
      <w:r>
        <w:rPr>
          <w:rFonts w:ascii="Arial" w:hAnsi="Arial" w:cs="Arial"/>
        </w:rPr>
        <w:t>incluíram os mesmos dois ensaios clínicos randomizados</w:t>
      </w:r>
      <w:r w:rsidRPr="007F47B6">
        <w:rPr>
          <w:rFonts w:ascii="Arial" w:hAnsi="Arial" w:cs="Arial"/>
          <w:vertAlign w:val="superscript"/>
        </w:rPr>
        <w:t xml:space="preserve">23,24 </w:t>
      </w:r>
      <w:r w:rsidR="00AA47DA">
        <w:rPr>
          <w:rFonts w:ascii="Arial" w:hAnsi="Arial" w:cs="Arial"/>
        </w:rPr>
        <w:t>que</w:t>
      </w:r>
      <w:r w:rsidRPr="00CD6EA3">
        <w:rPr>
          <w:rFonts w:ascii="Arial" w:hAnsi="Arial" w:cs="Arial"/>
        </w:rPr>
        <w:t xml:space="preserve"> foram avaliados como</w:t>
      </w:r>
      <w:r>
        <w:rPr>
          <w:rFonts w:ascii="Arial" w:hAnsi="Arial" w:cs="Arial"/>
        </w:rPr>
        <w:t xml:space="preserve"> baixo risco de viés para ocultação da alocação. Segue a tabela </w:t>
      </w:r>
      <w:r w:rsidR="00C84EA1">
        <w:rPr>
          <w:rFonts w:ascii="Arial" w:hAnsi="Arial" w:cs="Arial"/>
        </w:rPr>
        <w:t xml:space="preserve">5 </w:t>
      </w:r>
      <w:r>
        <w:rPr>
          <w:rFonts w:ascii="Arial" w:hAnsi="Arial" w:cs="Arial"/>
        </w:rPr>
        <w:t>com o resumo das principais informações das revisões sistemáticas incluídas e a figura 3 com a metanálise de mortalidade geral analisada por Paulina e col. (2014).</w:t>
      </w:r>
    </w:p>
    <w:p w:rsidR="00BF7628" w:rsidRDefault="00BF7628" w:rsidP="00BF7628">
      <w:pPr>
        <w:pStyle w:val="PargrafodaLista"/>
        <w:spacing w:line="360" w:lineRule="auto"/>
        <w:ind w:left="0" w:firstLine="851"/>
        <w:jc w:val="both"/>
        <w:outlineLvl w:val="0"/>
        <w:rPr>
          <w:rFonts w:ascii="Arial" w:hAnsi="Arial" w:cs="Arial"/>
        </w:rPr>
      </w:pPr>
    </w:p>
    <w:p w:rsidR="00BF7628" w:rsidRDefault="00BF7628" w:rsidP="00BF7628">
      <w:pPr>
        <w:pStyle w:val="PargrafodaLista"/>
        <w:spacing w:line="360" w:lineRule="auto"/>
        <w:ind w:left="0" w:hanging="142"/>
        <w:jc w:val="both"/>
        <w:outlineLvl w:val="0"/>
        <w:rPr>
          <w:rFonts w:ascii="Arial" w:hAnsi="Arial" w:cs="Arial"/>
        </w:rPr>
      </w:pPr>
      <w:r>
        <w:rPr>
          <w:rFonts w:ascii="Arial" w:hAnsi="Arial" w:cs="Arial"/>
        </w:rPr>
        <w:t xml:space="preserve">Tabela </w:t>
      </w:r>
      <w:r w:rsidR="00C84EA1">
        <w:rPr>
          <w:rFonts w:ascii="Arial" w:hAnsi="Arial" w:cs="Arial"/>
        </w:rPr>
        <w:t>5</w:t>
      </w:r>
      <w:r>
        <w:rPr>
          <w:rFonts w:ascii="Arial" w:hAnsi="Arial" w:cs="Arial"/>
        </w:rPr>
        <w:t xml:space="preserve">. </w:t>
      </w:r>
      <w:r w:rsidR="004A542D">
        <w:rPr>
          <w:rFonts w:ascii="Arial" w:hAnsi="Arial" w:cs="Arial"/>
        </w:rPr>
        <w:t xml:space="preserve">Resultados das revisões sistemáticas incluídas </w:t>
      </w:r>
    </w:p>
    <w:tbl>
      <w:tblPr>
        <w:tblStyle w:val="Tabelacomgrade"/>
        <w:tblW w:w="0" w:type="auto"/>
        <w:tblLook w:val="04A0" w:firstRow="1" w:lastRow="0" w:firstColumn="1" w:lastColumn="0" w:noHBand="0" w:noVBand="1"/>
      </w:tblPr>
      <w:tblGrid>
        <w:gridCol w:w="848"/>
        <w:gridCol w:w="2474"/>
        <w:gridCol w:w="1948"/>
        <w:gridCol w:w="3224"/>
      </w:tblGrid>
      <w:tr w:rsidR="00BF7628" w:rsidRPr="00F10832" w:rsidTr="00BF7628">
        <w:tc>
          <w:tcPr>
            <w:tcW w:w="848" w:type="dxa"/>
          </w:tcPr>
          <w:p w:rsidR="00BF7628" w:rsidRPr="00F10832" w:rsidRDefault="00BF7628" w:rsidP="00BF7628">
            <w:pPr>
              <w:pStyle w:val="PargrafodaLista"/>
              <w:spacing w:line="360" w:lineRule="auto"/>
              <w:ind w:left="0"/>
              <w:jc w:val="center"/>
              <w:outlineLvl w:val="0"/>
              <w:rPr>
                <w:rFonts w:ascii="Arial" w:hAnsi="Arial" w:cs="Arial"/>
                <w:b/>
                <w:sz w:val="16"/>
                <w:szCs w:val="16"/>
              </w:rPr>
            </w:pPr>
            <w:r w:rsidRPr="00F10832">
              <w:rPr>
                <w:rFonts w:ascii="Arial" w:hAnsi="Arial" w:cs="Arial"/>
                <w:b/>
                <w:sz w:val="16"/>
                <w:szCs w:val="16"/>
              </w:rPr>
              <w:t>Estudos</w:t>
            </w:r>
          </w:p>
        </w:tc>
        <w:tc>
          <w:tcPr>
            <w:tcW w:w="2521" w:type="dxa"/>
          </w:tcPr>
          <w:p w:rsidR="00BF7628" w:rsidRPr="00F10832" w:rsidRDefault="00BF7628" w:rsidP="00BF7628">
            <w:pPr>
              <w:pStyle w:val="PargrafodaLista"/>
              <w:spacing w:line="360" w:lineRule="auto"/>
              <w:ind w:left="0"/>
              <w:jc w:val="center"/>
              <w:outlineLvl w:val="0"/>
              <w:rPr>
                <w:rFonts w:ascii="Arial" w:hAnsi="Arial" w:cs="Arial"/>
                <w:b/>
                <w:sz w:val="16"/>
                <w:szCs w:val="16"/>
              </w:rPr>
            </w:pPr>
            <w:r w:rsidRPr="00F10832">
              <w:rPr>
                <w:rFonts w:ascii="Arial" w:hAnsi="Arial" w:cs="Arial"/>
                <w:b/>
                <w:sz w:val="16"/>
                <w:szCs w:val="16"/>
              </w:rPr>
              <w:t>Tipo de estudo/ População</w:t>
            </w:r>
            <w:r>
              <w:rPr>
                <w:rFonts w:ascii="Arial" w:hAnsi="Arial" w:cs="Arial"/>
                <w:b/>
                <w:sz w:val="16"/>
                <w:szCs w:val="16"/>
              </w:rPr>
              <w:t>/ Tecnologia</w:t>
            </w:r>
          </w:p>
        </w:tc>
        <w:tc>
          <w:tcPr>
            <w:tcW w:w="1984" w:type="dxa"/>
          </w:tcPr>
          <w:p w:rsidR="00BF7628" w:rsidRPr="00F10832" w:rsidRDefault="00BF7628" w:rsidP="00BF7628">
            <w:pPr>
              <w:pStyle w:val="PargrafodaLista"/>
              <w:spacing w:line="360" w:lineRule="auto"/>
              <w:ind w:left="0"/>
              <w:jc w:val="center"/>
              <w:outlineLvl w:val="0"/>
              <w:rPr>
                <w:rFonts w:ascii="Arial" w:hAnsi="Arial" w:cs="Arial"/>
                <w:b/>
                <w:sz w:val="16"/>
                <w:szCs w:val="16"/>
              </w:rPr>
            </w:pPr>
            <w:r w:rsidRPr="00F10832">
              <w:rPr>
                <w:rFonts w:ascii="Arial" w:hAnsi="Arial" w:cs="Arial"/>
                <w:b/>
                <w:sz w:val="16"/>
                <w:szCs w:val="16"/>
              </w:rPr>
              <w:t>Desfechos</w:t>
            </w:r>
          </w:p>
        </w:tc>
        <w:tc>
          <w:tcPr>
            <w:tcW w:w="3318" w:type="dxa"/>
          </w:tcPr>
          <w:p w:rsidR="00BF7628" w:rsidRPr="00F10832" w:rsidRDefault="00BF7628" w:rsidP="00BF7628">
            <w:pPr>
              <w:pStyle w:val="PargrafodaLista"/>
              <w:spacing w:line="360" w:lineRule="auto"/>
              <w:ind w:left="0"/>
              <w:jc w:val="center"/>
              <w:outlineLvl w:val="0"/>
              <w:rPr>
                <w:rFonts w:ascii="Arial" w:hAnsi="Arial" w:cs="Arial"/>
                <w:b/>
                <w:sz w:val="16"/>
                <w:szCs w:val="16"/>
              </w:rPr>
            </w:pPr>
            <w:r w:rsidRPr="00F10832">
              <w:rPr>
                <w:rFonts w:ascii="Arial" w:hAnsi="Arial" w:cs="Arial"/>
                <w:b/>
                <w:sz w:val="16"/>
                <w:szCs w:val="16"/>
              </w:rPr>
              <w:t>Resultados</w:t>
            </w:r>
          </w:p>
        </w:tc>
      </w:tr>
      <w:tr w:rsidR="00BF7628" w:rsidRPr="00CC2474" w:rsidTr="00BF7628">
        <w:tc>
          <w:tcPr>
            <w:tcW w:w="848" w:type="dxa"/>
          </w:tcPr>
          <w:p w:rsidR="00BF7628" w:rsidRDefault="00BF7628" w:rsidP="00BF7628">
            <w:pPr>
              <w:pStyle w:val="PargrafodaLista"/>
              <w:spacing w:line="360" w:lineRule="auto"/>
              <w:ind w:left="0"/>
              <w:jc w:val="both"/>
              <w:outlineLvl w:val="0"/>
              <w:rPr>
                <w:rFonts w:ascii="Arial" w:hAnsi="Arial" w:cs="Arial"/>
                <w:sz w:val="16"/>
                <w:szCs w:val="16"/>
              </w:rPr>
            </w:pPr>
          </w:p>
          <w:p w:rsidR="00BF7628" w:rsidRPr="00CC2474" w:rsidRDefault="00BF7628" w:rsidP="00BF7628">
            <w:pPr>
              <w:pStyle w:val="PargrafodaLista"/>
              <w:spacing w:line="360" w:lineRule="auto"/>
              <w:ind w:left="0"/>
              <w:jc w:val="both"/>
              <w:outlineLvl w:val="0"/>
              <w:rPr>
                <w:rFonts w:ascii="Arial" w:hAnsi="Arial" w:cs="Arial"/>
                <w:sz w:val="16"/>
                <w:szCs w:val="16"/>
              </w:rPr>
            </w:pPr>
            <w:r w:rsidRPr="00CC2474">
              <w:rPr>
                <w:rFonts w:ascii="Arial" w:hAnsi="Arial" w:cs="Arial"/>
                <w:sz w:val="16"/>
                <w:szCs w:val="16"/>
              </w:rPr>
              <w:t>Temple e col., 1999</w:t>
            </w:r>
            <w:r w:rsidRPr="007F47B6">
              <w:rPr>
                <w:rFonts w:ascii="Arial" w:hAnsi="Arial" w:cs="Arial"/>
                <w:sz w:val="16"/>
                <w:szCs w:val="16"/>
                <w:vertAlign w:val="superscript"/>
              </w:rPr>
              <w:t>20</w:t>
            </w:r>
          </w:p>
        </w:tc>
        <w:tc>
          <w:tcPr>
            <w:tcW w:w="2521" w:type="dxa"/>
          </w:tcPr>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CC2474">
              <w:rPr>
                <w:rFonts w:ascii="Arial" w:hAnsi="Arial" w:cs="Arial"/>
                <w:sz w:val="16"/>
                <w:szCs w:val="16"/>
              </w:rPr>
              <w:t>Revisão sistemática</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3 ECRs (n= 6.668), 2 ECR</w:t>
            </w:r>
            <w:r w:rsidR="001845B1">
              <w:rPr>
                <w:rFonts w:ascii="Arial" w:hAnsi="Arial" w:cs="Arial"/>
                <w:sz w:val="16"/>
                <w:szCs w:val="16"/>
              </w:rPr>
              <w:t>, conduzidos na Itália,</w:t>
            </w:r>
            <w:r>
              <w:rPr>
                <w:rFonts w:ascii="Arial" w:hAnsi="Arial" w:cs="Arial"/>
                <w:sz w:val="16"/>
                <w:szCs w:val="16"/>
              </w:rPr>
              <w:t xml:space="preserve"> analisaram os desfechos preconizados (n=2563)</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Mulheres adultas com câncer de mama e estadiamento de T1-3, N0-1, M0.</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Intervenção: Acompanhamento intensivo: adicionalmente ao padrão</w:t>
            </w:r>
          </w:p>
          <w:p w:rsidR="00BF7628" w:rsidRPr="00CC2474"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Controle: Acompanhamento padrão (exame físico e mamografia)</w:t>
            </w:r>
          </w:p>
        </w:tc>
        <w:tc>
          <w:tcPr>
            <w:tcW w:w="1984" w:type="dxa"/>
          </w:tcPr>
          <w:p w:rsidR="00BF7628" w:rsidRDefault="00BF7628" w:rsidP="00BF7628">
            <w:pPr>
              <w:pStyle w:val="PargrafodaLista"/>
              <w:numPr>
                <w:ilvl w:val="0"/>
                <w:numId w:val="13"/>
              </w:numPr>
              <w:spacing w:line="360" w:lineRule="auto"/>
              <w:ind w:left="214" w:hanging="214"/>
              <w:jc w:val="both"/>
              <w:outlineLvl w:val="0"/>
              <w:rPr>
                <w:rFonts w:ascii="Arial" w:hAnsi="Arial" w:cs="Arial"/>
                <w:sz w:val="16"/>
                <w:szCs w:val="16"/>
              </w:rPr>
            </w:pPr>
            <w:r>
              <w:rPr>
                <w:rFonts w:ascii="Arial" w:hAnsi="Arial" w:cs="Arial"/>
                <w:sz w:val="16"/>
                <w:szCs w:val="16"/>
              </w:rPr>
              <w:t>Mortalidade</w:t>
            </w: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Pr="0003247C" w:rsidRDefault="00BF7628" w:rsidP="00BF7628">
            <w:pPr>
              <w:spacing w:line="360" w:lineRule="auto"/>
              <w:jc w:val="both"/>
              <w:outlineLvl w:val="0"/>
              <w:rPr>
                <w:rFonts w:ascii="Arial" w:hAnsi="Arial" w:cs="Arial"/>
                <w:sz w:val="16"/>
                <w:szCs w:val="16"/>
              </w:rPr>
            </w:pPr>
          </w:p>
          <w:p w:rsidR="00BF7628" w:rsidRDefault="00BF7628" w:rsidP="00BF7628">
            <w:pPr>
              <w:pStyle w:val="PargrafodaLista"/>
              <w:numPr>
                <w:ilvl w:val="0"/>
                <w:numId w:val="13"/>
              </w:numPr>
              <w:spacing w:line="360" w:lineRule="auto"/>
              <w:ind w:left="214" w:hanging="214"/>
              <w:jc w:val="both"/>
              <w:outlineLvl w:val="0"/>
              <w:rPr>
                <w:rFonts w:ascii="Arial" w:hAnsi="Arial" w:cs="Arial"/>
                <w:sz w:val="16"/>
                <w:szCs w:val="16"/>
              </w:rPr>
            </w:pPr>
            <w:r>
              <w:rPr>
                <w:rFonts w:ascii="Arial" w:hAnsi="Arial" w:cs="Arial"/>
                <w:sz w:val="16"/>
                <w:szCs w:val="16"/>
              </w:rPr>
              <w:t xml:space="preserve">Recorrência local </w:t>
            </w: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Pr="0003247C" w:rsidRDefault="00BF7628" w:rsidP="00BF7628">
            <w:pPr>
              <w:spacing w:line="360" w:lineRule="auto"/>
              <w:jc w:val="both"/>
              <w:outlineLvl w:val="0"/>
              <w:rPr>
                <w:rFonts w:ascii="Arial" w:hAnsi="Arial" w:cs="Arial"/>
                <w:sz w:val="16"/>
                <w:szCs w:val="16"/>
              </w:rPr>
            </w:pPr>
          </w:p>
          <w:p w:rsidR="00BF7628" w:rsidRDefault="00BF7628" w:rsidP="00BF7628">
            <w:pPr>
              <w:pStyle w:val="PargrafodaLista"/>
              <w:numPr>
                <w:ilvl w:val="0"/>
                <w:numId w:val="13"/>
              </w:numPr>
              <w:spacing w:line="360" w:lineRule="auto"/>
              <w:ind w:left="214" w:hanging="214"/>
              <w:jc w:val="both"/>
              <w:outlineLvl w:val="0"/>
              <w:rPr>
                <w:rFonts w:ascii="Arial" w:hAnsi="Arial" w:cs="Arial"/>
                <w:sz w:val="16"/>
                <w:szCs w:val="16"/>
              </w:rPr>
            </w:pPr>
            <w:r>
              <w:rPr>
                <w:rFonts w:ascii="Arial" w:hAnsi="Arial" w:cs="Arial"/>
                <w:sz w:val="16"/>
                <w:szCs w:val="16"/>
              </w:rPr>
              <w:t>Metástases à distância</w:t>
            </w: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Default="00BF7628" w:rsidP="00BF7628">
            <w:pPr>
              <w:spacing w:line="360" w:lineRule="auto"/>
              <w:jc w:val="both"/>
              <w:outlineLvl w:val="0"/>
              <w:rPr>
                <w:rFonts w:ascii="Arial" w:hAnsi="Arial" w:cs="Arial"/>
                <w:sz w:val="16"/>
                <w:szCs w:val="16"/>
              </w:rPr>
            </w:pPr>
          </w:p>
          <w:p w:rsidR="00BF7628" w:rsidRPr="00446F60" w:rsidRDefault="00BF7628" w:rsidP="00BF7628">
            <w:pPr>
              <w:spacing w:line="360" w:lineRule="auto"/>
              <w:jc w:val="both"/>
              <w:outlineLvl w:val="0"/>
              <w:rPr>
                <w:rFonts w:ascii="Arial" w:hAnsi="Arial" w:cs="Arial"/>
                <w:sz w:val="16"/>
                <w:szCs w:val="16"/>
              </w:rPr>
            </w:pPr>
          </w:p>
          <w:p w:rsidR="00BF7628" w:rsidRPr="00461E18" w:rsidRDefault="00BF7628" w:rsidP="00BF7628">
            <w:pPr>
              <w:pStyle w:val="PargrafodaLista"/>
              <w:numPr>
                <w:ilvl w:val="0"/>
                <w:numId w:val="13"/>
              </w:numPr>
              <w:spacing w:line="360" w:lineRule="auto"/>
              <w:ind w:left="214" w:hanging="214"/>
              <w:jc w:val="both"/>
              <w:outlineLvl w:val="0"/>
              <w:rPr>
                <w:rFonts w:ascii="Arial" w:hAnsi="Arial" w:cs="Arial"/>
                <w:sz w:val="16"/>
                <w:szCs w:val="16"/>
              </w:rPr>
            </w:pPr>
            <w:r w:rsidRPr="00461E18">
              <w:rPr>
                <w:rFonts w:ascii="Arial" w:hAnsi="Arial" w:cs="Arial"/>
                <w:sz w:val="16"/>
                <w:szCs w:val="16"/>
              </w:rPr>
              <w:t>Qualidade de vida</w:t>
            </w:r>
          </w:p>
          <w:p w:rsidR="00BF7628" w:rsidRPr="00446F60" w:rsidRDefault="00BF7628" w:rsidP="00BF7628">
            <w:pPr>
              <w:spacing w:line="360" w:lineRule="auto"/>
              <w:jc w:val="both"/>
              <w:outlineLvl w:val="0"/>
              <w:rPr>
                <w:rFonts w:ascii="Arial" w:hAnsi="Arial" w:cs="Arial"/>
                <w:sz w:val="16"/>
                <w:szCs w:val="16"/>
              </w:rPr>
            </w:pPr>
          </w:p>
        </w:tc>
        <w:tc>
          <w:tcPr>
            <w:tcW w:w="3318" w:type="dxa"/>
          </w:tcPr>
          <w:p w:rsidR="00BF7628" w:rsidRPr="00735CF0"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 xml:space="preserve">19,5% no acompanhamento padrão e 18,6% no intensivo (p&gt; 0,05) em Rosseli Del Turco, 1994 e </w:t>
            </w:r>
            <w:r w:rsidRPr="00735CF0">
              <w:rPr>
                <w:rFonts w:ascii="Arial" w:hAnsi="Arial" w:cs="Arial"/>
                <w:sz w:val="16"/>
                <w:szCs w:val="16"/>
              </w:rPr>
              <w:t>18% no acompanhamento padrão e 20% no intensivo (p&gt; 0,05) em GIVIO, 1994.</w:t>
            </w:r>
          </w:p>
          <w:p w:rsidR="00BF7628" w:rsidRPr="00735CF0" w:rsidRDefault="00BF7628" w:rsidP="00BF7628">
            <w:pPr>
              <w:pStyle w:val="PargrafodaLista"/>
              <w:spacing w:line="360" w:lineRule="auto"/>
              <w:ind w:left="0"/>
              <w:jc w:val="both"/>
              <w:outlineLvl w:val="0"/>
              <w:rPr>
                <w:rFonts w:ascii="Arial" w:hAnsi="Arial" w:cs="Arial"/>
                <w:sz w:val="16"/>
                <w:szCs w:val="16"/>
              </w:rPr>
            </w:pPr>
          </w:p>
          <w:p w:rsidR="00BF7628" w:rsidRPr="00735CF0" w:rsidRDefault="00BF7628" w:rsidP="00BF7628">
            <w:pPr>
              <w:pStyle w:val="PargrafodaLista"/>
              <w:spacing w:line="360" w:lineRule="auto"/>
              <w:ind w:left="0"/>
              <w:jc w:val="both"/>
              <w:outlineLvl w:val="0"/>
              <w:rPr>
                <w:rFonts w:ascii="Arial" w:hAnsi="Arial" w:cs="Arial"/>
                <w:sz w:val="16"/>
                <w:szCs w:val="16"/>
              </w:rPr>
            </w:pPr>
            <w:r w:rsidRPr="00735CF0">
              <w:rPr>
                <w:rFonts w:ascii="Arial" w:hAnsi="Arial" w:cs="Arial"/>
                <w:sz w:val="16"/>
                <w:szCs w:val="16"/>
              </w:rPr>
              <w:t>7,9% no acompanhamento padrão e 8,8% no intensivo (p&gt; 0,05) em Rosseli Del Turco, 1994 e 18,4% no acompanhamento padrão e 15,9% no intensivo (p&gt; 0,05) em</w:t>
            </w:r>
            <w:r>
              <w:rPr>
                <w:rFonts w:ascii="Arial" w:hAnsi="Arial" w:cs="Arial"/>
                <w:sz w:val="16"/>
                <w:szCs w:val="16"/>
              </w:rPr>
              <w:t xml:space="preserve"> </w:t>
            </w:r>
            <w:r w:rsidRPr="00735CF0">
              <w:rPr>
                <w:rFonts w:ascii="Arial" w:hAnsi="Arial" w:cs="Arial"/>
                <w:sz w:val="16"/>
                <w:szCs w:val="16"/>
              </w:rPr>
              <w:t>GIVIO, 1994.</w:t>
            </w:r>
          </w:p>
          <w:p w:rsidR="00BF7628" w:rsidRPr="00735CF0"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r w:rsidRPr="00735CF0">
              <w:rPr>
                <w:rFonts w:ascii="Arial" w:hAnsi="Arial" w:cs="Arial"/>
                <w:sz w:val="16"/>
                <w:szCs w:val="16"/>
              </w:rPr>
              <w:t>20,1% no acompanhamento padrão e 26,04% no intensivo (p&gt; 0,05) em Rosseli Del Turco, 1994 e 19,1% no acompanhamento padrão e 19,4% no intensivo (p&gt; 0,05) em GIVIO, 1994.</w:t>
            </w:r>
          </w:p>
          <w:p w:rsidR="00BF7628" w:rsidRDefault="00BF7628" w:rsidP="00BF7628">
            <w:pPr>
              <w:pStyle w:val="PargrafodaLista"/>
              <w:spacing w:line="360" w:lineRule="auto"/>
              <w:ind w:left="34"/>
              <w:jc w:val="both"/>
              <w:outlineLvl w:val="0"/>
              <w:rPr>
                <w:rFonts w:ascii="Arial" w:hAnsi="Arial" w:cs="Arial"/>
                <w:sz w:val="16"/>
                <w:szCs w:val="16"/>
              </w:rPr>
            </w:pPr>
          </w:p>
          <w:p w:rsidR="00BF7628" w:rsidRPr="00CC2474" w:rsidRDefault="00BF7628" w:rsidP="00BF7628">
            <w:pPr>
              <w:pStyle w:val="PargrafodaLista"/>
              <w:spacing w:line="360" w:lineRule="auto"/>
              <w:ind w:left="34"/>
              <w:jc w:val="both"/>
              <w:outlineLvl w:val="0"/>
              <w:rPr>
                <w:rFonts w:ascii="Arial" w:hAnsi="Arial" w:cs="Arial"/>
                <w:sz w:val="16"/>
                <w:szCs w:val="16"/>
              </w:rPr>
            </w:pPr>
            <w:r>
              <w:rPr>
                <w:rFonts w:ascii="Arial" w:hAnsi="Arial" w:cs="Arial"/>
                <w:sz w:val="16"/>
                <w:szCs w:val="16"/>
              </w:rPr>
              <w:t>Sem diferença entre os grupos após 6</w:t>
            </w:r>
            <w:r w:rsidRPr="00FF7D80">
              <w:rPr>
                <w:rFonts w:ascii="Arial" w:hAnsi="Arial" w:cs="Arial"/>
                <w:sz w:val="16"/>
                <w:szCs w:val="16"/>
              </w:rPr>
              <w:t>, 12, 24 o</w:t>
            </w:r>
            <w:r>
              <w:rPr>
                <w:rFonts w:ascii="Arial" w:hAnsi="Arial" w:cs="Arial"/>
                <w:sz w:val="16"/>
                <w:szCs w:val="16"/>
              </w:rPr>
              <w:t>u</w:t>
            </w:r>
            <w:r w:rsidRPr="00FF7D80">
              <w:rPr>
                <w:rFonts w:ascii="Arial" w:hAnsi="Arial" w:cs="Arial"/>
                <w:sz w:val="16"/>
                <w:szCs w:val="16"/>
              </w:rPr>
              <w:t xml:space="preserve"> 60 </w:t>
            </w:r>
            <w:r>
              <w:rPr>
                <w:rFonts w:ascii="Arial" w:hAnsi="Arial" w:cs="Arial"/>
                <w:sz w:val="16"/>
                <w:szCs w:val="16"/>
              </w:rPr>
              <w:t>meses</w:t>
            </w:r>
          </w:p>
        </w:tc>
      </w:tr>
      <w:tr w:rsidR="00BF7628" w:rsidRPr="00CC2474" w:rsidTr="00BF7628">
        <w:tc>
          <w:tcPr>
            <w:tcW w:w="8671" w:type="dxa"/>
            <w:gridSpan w:val="4"/>
          </w:tcPr>
          <w:p w:rsidR="00BF7628" w:rsidRPr="001C325F" w:rsidRDefault="00BF7628" w:rsidP="00BF7628">
            <w:pPr>
              <w:pStyle w:val="PargrafodaLista"/>
              <w:spacing w:line="360" w:lineRule="auto"/>
              <w:ind w:left="0"/>
              <w:jc w:val="both"/>
              <w:outlineLvl w:val="0"/>
              <w:rPr>
                <w:rFonts w:ascii="Arial" w:hAnsi="Arial" w:cs="Arial"/>
                <w:sz w:val="16"/>
                <w:szCs w:val="16"/>
              </w:rPr>
            </w:pPr>
            <w:r w:rsidRPr="001C325F">
              <w:rPr>
                <w:rFonts w:ascii="Arial" w:hAnsi="Arial" w:cs="Arial"/>
                <w:b/>
                <w:sz w:val="16"/>
                <w:szCs w:val="16"/>
              </w:rPr>
              <w:t>Limitações do estudo:</w:t>
            </w:r>
            <w:r w:rsidRPr="001C325F">
              <w:rPr>
                <w:rFonts w:ascii="Arial" w:hAnsi="Arial" w:cs="Arial"/>
                <w:sz w:val="16"/>
                <w:szCs w:val="16"/>
              </w:rPr>
              <w:t xml:space="preserve"> os estudos primários não consideraram o desfecho de </w:t>
            </w:r>
            <w:r>
              <w:rPr>
                <w:rFonts w:ascii="Arial" w:hAnsi="Arial" w:cs="Arial"/>
                <w:sz w:val="16"/>
                <w:szCs w:val="16"/>
              </w:rPr>
              <w:t xml:space="preserve">tempo para </w:t>
            </w:r>
            <w:r w:rsidRPr="001C325F">
              <w:rPr>
                <w:rFonts w:ascii="Arial" w:hAnsi="Arial" w:cs="Arial"/>
                <w:sz w:val="16"/>
                <w:szCs w:val="16"/>
              </w:rPr>
              <w:t xml:space="preserve">incidência de complicações consequentes a evolução das metástases. </w:t>
            </w:r>
          </w:p>
          <w:p w:rsidR="00BF7628" w:rsidRDefault="00BF7628" w:rsidP="00BF7628">
            <w:pPr>
              <w:pStyle w:val="PargrafodaLista"/>
              <w:spacing w:line="360" w:lineRule="auto"/>
              <w:ind w:left="0"/>
              <w:jc w:val="both"/>
              <w:outlineLvl w:val="0"/>
              <w:rPr>
                <w:rFonts w:ascii="Arial" w:hAnsi="Arial" w:cs="Arial"/>
                <w:sz w:val="16"/>
                <w:szCs w:val="16"/>
              </w:rPr>
            </w:pPr>
            <w:r w:rsidRPr="001C325F">
              <w:rPr>
                <w:rFonts w:ascii="Arial" w:hAnsi="Arial" w:cs="Arial"/>
                <w:sz w:val="16"/>
                <w:szCs w:val="16"/>
              </w:rPr>
              <w:t>A revis</w:t>
            </w:r>
            <w:r>
              <w:rPr>
                <w:rFonts w:ascii="Arial" w:hAnsi="Arial" w:cs="Arial"/>
                <w:sz w:val="16"/>
                <w:szCs w:val="16"/>
              </w:rPr>
              <w:t>ão é</w:t>
            </w:r>
            <w:r w:rsidRPr="001C325F">
              <w:rPr>
                <w:rFonts w:ascii="Arial" w:hAnsi="Arial" w:cs="Arial"/>
                <w:sz w:val="16"/>
                <w:szCs w:val="16"/>
              </w:rPr>
              <w:t xml:space="preserve"> antiga e, portanto não leva em consideração a evolução tecnológica dos equipamentos de diagnóstico e das terapias das últimas duas décadas.</w:t>
            </w: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Não realizou metanálise dos 4 desfechos analisados.</w:t>
            </w:r>
          </w:p>
          <w:p w:rsidR="00BF7628" w:rsidRPr="00CC2474"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Não apresentou os resultados da seleção dos estudos ou análise de viés dos estudos incluídos ou de publicação.</w:t>
            </w:r>
          </w:p>
        </w:tc>
      </w:tr>
      <w:tr w:rsidR="00BF7628" w:rsidRPr="00CC2474" w:rsidTr="00BF7628">
        <w:tc>
          <w:tcPr>
            <w:tcW w:w="848" w:type="dxa"/>
          </w:tcPr>
          <w:p w:rsidR="00BF7628" w:rsidRDefault="00BF7628" w:rsidP="00BF7628">
            <w:pPr>
              <w:pStyle w:val="PargrafodaLista"/>
              <w:spacing w:line="360" w:lineRule="auto"/>
              <w:ind w:left="0"/>
              <w:jc w:val="both"/>
              <w:outlineLvl w:val="0"/>
              <w:rPr>
                <w:rFonts w:ascii="Arial" w:hAnsi="Arial" w:cs="Arial"/>
                <w:sz w:val="16"/>
                <w:szCs w:val="16"/>
              </w:rPr>
            </w:pPr>
          </w:p>
          <w:p w:rsidR="00BF7628" w:rsidRPr="00CC2474" w:rsidRDefault="00BF7628" w:rsidP="00BF7628">
            <w:pPr>
              <w:pStyle w:val="PargrafodaLista"/>
              <w:spacing w:line="360" w:lineRule="auto"/>
              <w:ind w:left="0"/>
              <w:jc w:val="both"/>
              <w:outlineLvl w:val="0"/>
              <w:rPr>
                <w:rFonts w:ascii="Arial" w:hAnsi="Arial" w:cs="Arial"/>
                <w:sz w:val="16"/>
                <w:szCs w:val="16"/>
              </w:rPr>
            </w:pPr>
            <w:r w:rsidRPr="00CC2474">
              <w:rPr>
                <w:rFonts w:ascii="Arial" w:hAnsi="Arial" w:cs="Arial"/>
                <w:sz w:val="16"/>
                <w:szCs w:val="16"/>
              </w:rPr>
              <w:t>Paulina e col., 20</w:t>
            </w:r>
            <w:r>
              <w:rPr>
                <w:rFonts w:ascii="Arial" w:hAnsi="Arial" w:cs="Arial"/>
                <w:sz w:val="16"/>
                <w:szCs w:val="16"/>
              </w:rPr>
              <w:t>14</w:t>
            </w:r>
            <w:r w:rsidRPr="007F47B6">
              <w:rPr>
                <w:rFonts w:ascii="Arial" w:hAnsi="Arial" w:cs="Arial"/>
                <w:sz w:val="16"/>
                <w:szCs w:val="16"/>
                <w:vertAlign w:val="superscript"/>
              </w:rPr>
              <w:t>9</w:t>
            </w:r>
          </w:p>
        </w:tc>
        <w:tc>
          <w:tcPr>
            <w:tcW w:w="2521" w:type="dxa"/>
          </w:tcPr>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CC2474">
              <w:rPr>
                <w:rFonts w:ascii="Arial" w:hAnsi="Arial" w:cs="Arial"/>
                <w:sz w:val="16"/>
                <w:szCs w:val="16"/>
              </w:rPr>
              <w:t>Revisão sistemática</w:t>
            </w:r>
            <w:r>
              <w:rPr>
                <w:rFonts w:ascii="Arial" w:hAnsi="Arial" w:cs="Arial"/>
                <w:sz w:val="16"/>
                <w:szCs w:val="16"/>
              </w:rPr>
              <w:t xml:space="preserve"> com metanálises.</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 xml:space="preserve">4 ECRs (n= 3055), 2 </w:t>
            </w:r>
            <w:r w:rsidR="008A78FD">
              <w:rPr>
                <w:rFonts w:ascii="Arial" w:hAnsi="Arial" w:cs="Arial"/>
                <w:sz w:val="16"/>
                <w:szCs w:val="16"/>
              </w:rPr>
              <w:t>ECR</w:t>
            </w:r>
            <w:r w:rsidR="001845B1">
              <w:rPr>
                <w:rFonts w:ascii="Arial" w:hAnsi="Arial" w:cs="Arial"/>
                <w:sz w:val="16"/>
                <w:szCs w:val="16"/>
              </w:rPr>
              <w:t xml:space="preserve">, conduzidos na </w:t>
            </w:r>
            <w:r w:rsidR="00CF6C2D">
              <w:rPr>
                <w:rFonts w:ascii="Arial" w:hAnsi="Arial" w:cs="Arial"/>
                <w:sz w:val="16"/>
                <w:szCs w:val="16"/>
              </w:rPr>
              <w:t>Itália, analisaram</w:t>
            </w:r>
            <w:r>
              <w:rPr>
                <w:rFonts w:ascii="Arial" w:hAnsi="Arial" w:cs="Arial"/>
                <w:sz w:val="16"/>
                <w:szCs w:val="16"/>
              </w:rPr>
              <w:t xml:space="preserve"> os desfechos e as comparações preconizadas (n=2563)</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Mulheres adultas com câncer de mama e estadiamento de T1-3, N0-1, M0.</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F10832">
              <w:rPr>
                <w:rFonts w:ascii="Arial" w:hAnsi="Arial" w:cs="Arial"/>
                <w:sz w:val="16"/>
                <w:szCs w:val="16"/>
              </w:rPr>
              <w:t>Intervenção:</w:t>
            </w:r>
            <w:r>
              <w:rPr>
                <w:rFonts w:ascii="Arial" w:hAnsi="Arial" w:cs="Arial"/>
                <w:sz w:val="16"/>
                <w:szCs w:val="16"/>
              </w:rPr>
              <w:t xml:space="preserve"> a</w:t>
            </w:r>
            <w:r w:rsidRPr="00F10832">
              <w:rPr>
                <w:rFonts w:ascii="Arial" w:hAnsi="Arial" w:cs="Arial"/>
                <w:sz w:val="16"/>
                <w:szCs w:val="16"/>
              </w:rPr>
              <w:t>companhamento intensivo adicionalmente ao padrão</w:t>
            </w:r>
          </w:p>
          <w:p w:rsidR="00BF7628" w:rsidRPr="00F652B7"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F652B7">
              <w:rPr>
                <w:rFonts w:ascii="Arial" w:hAnsi="Arial" w:cs="Arial"/>
                <w:sz w:val="16"/>
                <w:szCs w:val="16"/>
              </w:rPr>
              <w:t>Controle: Acompanhamento padrão (exame físico e mamografia)</w:t>
            </w:r>
          </w:p>
        </w:tc>
        <w:tc>
          <w:tcPr>
            <w:tcW w:w="1984" w:type="dxa"/>
          </w:tcPr>
          <w:p w:rsidR="00BF7628" w:rsidRDefault="00BF7628" w:rsidP="00BF7628">
            <w:pPr>
              <w:pStyle w:val="PargrafodaLista"/>
              <w:numPr>
                <w:ilvl w:val="0"/>
                <w:numId w:val="14"/>
              </w:numPr>
              <w:spacing w:line="360" w:lineRule="auto"/>
              <w:ind w:left="214" w:hanging="214"/>
              <w:jc w:val="both"/>
              <w:outlineLvl w:val="0"/>
              <w:rPr>
                <w:rFonts w:ascii="Arial" w:hAnsi="Arial" w:cs="Arial"/>
                <w:sz w:val="16"/>
                <w:szCs w:val="16"/>
              </w:rPr>
            </w:pPr>
            <w:r>
              <w:rPr>
                <w:rFonts w:ascii="Arial" w:hAnsi="Arial" w:cs="Arial"/>
                <w:sz w:val="16"/>
                <w:szCs w:val="16"/>
              </w:rPr>
              <w:t>Mortalidade geral</w:t>
            </w:r>
          </w:p>
          <w:p w:rsidR="00BF7628" w:rsidRPr="00461E18" w:rsidRDefault="00BF7628" w:rsidP="00BF7628">
            <w:pPr>
              <w:pStyle w:val="PargrafodaLista"/>
              <w:numPr>
                <w:ilvl w:val="0"/>
                <w:numId w:val="14"/>
              </w:numPr>
              <w:spacing w:line="360" w:lineRule="auto"/>
              <w:ind w:left="214" w:hanging="214"/>
              <w:jc w:val="both"/>
              <w:outlineLvl w:val="0"/>
              <w:rPr>
                <w:rFonts w:ascii="Arial" w:hAnsi="Arial" w:cs="Arial"/>
                <w:sz w:val="16"/>
                <w:szCs w:val="16"/>
              </w:rPr>
            </w:pPr>
            <w:r w:rsidRPr="00461E18">
              <w:rPr>
                <w:rFonts w:ascii="Arial" w:hAnsi="Arial" w:cs="Arial"/>
                <w:sz w:val="16"/>
                <w:szCs w:val="16"/>
              </w:rPr>
              <w:t>Mortalidade geral em 5 anos</w:t>
            </w:r>
          </w:p>
          <w:p w:rsidR="00BF7628" w:rsidRPr="00832002" w:rsidRDefault="00BF7628" w:rsidP="00BF7628">
            <w:pPr>
              <w:spacing w:line="360" w:lineRule="auto"/>
              <w:jc w:val="both"/>
              <w:outlineLvl w:val="0"/>
              <w:rPr>
                <w:rFonts w:ascii="Arial" w:hAnsi="Arial" w:cs="Arial"/>
                <w:sz w:val="16"/>
                <w:szCs w:val="16"/>
              </w:rPr>
            </w:pPr>
          </w:p>
          <w:p w:rsidR="00BF7628" w:rsidRDefault="00BF7628" w:rsidP="00BF7628">
            <w:pPr>
              <w:pStyle w:val="PargrafodaLista"/>
              <w:numPr>
                <w:ilvl w:val="0"/>
                <w:numId w:val="14"/>
              </w:numPr>
              <w:spacing w:line="360" w:lineRule="auto"/>
              <w:ind w:left="214" w:hanging="214"/>
              <w:jc w:val="both"/>
              <w:outlineLvl w:val="0"/>
              <w:rPr>
                <w:rFonts w:ascii="Arial" w:hAnsi="Arial" w:cs="Arial"/>
                <w:sz w:val="16"/>
                <w:szCs w:val="16"/>
              </w:rPr>
            </w:pPr>
            <w:r>
              <w:rPr>
                <w:rFonts w:ascii="Arial" w:hAnsi="Arial" w:cs="Arial"/>
                <w:sz w:val="16"/>
                <w:szCs w:val="16"/>
              </w:rPr>
              <w:t>Mortalidade por idade</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w:t>
            </w:r>
            <w:r w:rsidRPr="000D1248">
              <w:rPr>
                <w:rFonts w:ascii="Arial" w:hAnsi="Arial" w:cs="Arial"/>
                <w:sz w:val="16"/>
                <w:szCs w:val="16"/>
              </w:rPr>
              <w:t>40</w:t>
            </w:r>
          </w:p>
          <w:p w:rsidR="00BF7628" w:rsidRPr="000D1248" w:rsidRDefault="00BF7628" w:rsidP="00BF7628">
            <w:pPr>
              <w:pStyle w:val="PargrafodaLista"/>
              <w:spacing w:line="360" w:lineRule="auto"/>
              <w:ind w:left="214"/>
              <w:jc w:val="both"/>
              <w:outlineLvl w:val="0"/>
              <w:rPr>
                <w:rFonts w:ascii="Arial" w:hAnsi="Arial" w:cs="Arial"/>
                <w:sz w:val="16"/>
                <w:szCs w:val="16"/>
              </w:rPr>
            </w:pPr>
            <w:r w:rsidRPr="000D1248">
              <w:rPr>
                <w:rFonts w:ascii="Arial" w:hAnsi="Arial" w:cs="Arial"/>
                <w:sz w:val="16"/>
                <w:szCs w:val="16"/>
              </w:rPr>
              <w:t>&gt;40</w:t>
            </w:r>
          </w:p>
          <w:p w:rsidR="00BF7628" w:rsidRDefault="00BF7628" w:rsidP="00BF7628">
            <w:pPr>
              <w:pStyle w:val="PargrafodaLista"/>
              <w:numPr>
                <w:ilvl w:val="0"/>
                <w:numId w:val="15"/>
              </w:numPr>
              <w:spacing w:line="360" w:lineRule="auto"/>
              <w:ind w:left="214" w:hanging="214"/>
              <w:jc w:val="both"/>
              <w:outlineLvl w:val="0"/>
              <w:rPr>
                <w:rFonts w:ascii="Arial" w:hAnsi="Arial" w:cs="Arial"/>
                <w:sz w:val="16"/>
                <w:szCs w:val="16"/>
              </w:rPr>
            </w:pPr>
            <w:r>
              <w:rPr>
                <w:rFonts w:ascii="Arial" w:hAnsi="Arial" w:cs="Arial"/>
                <w:sz w:val="16"/>
                <w:szCs w:val="16"/>
              </w:rPr>
              <w:t>Mortalidade por tamanho do tumor</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T1</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T2</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T3</w:t>
            </w:r>
          </w:p>
          <w:p w:rsidR="00BF7628" w:rsidRDefault="00BF7628" w:rsidP="00BF7628">
            <w:pPr>
              <w:pStyle w:val="PargrafodaLista"/>
              <w:numPr>
                <w:ilvl w:val="0"/>
                <w:numId w:val="15"/>
              </w:numPr>
              <w:spacing w:line="360" w:lineRule="auto"/>
              <w:ind w:left="214" w:hanging="214"/>
              <w:jc w:val="both"/>
              <w:outlineLvl w:val="0"/>
              <w:rPr>
                <w:rFonts w:ascii="Arial" w:hAnsi="Arial" w:cs="Arial"/>
                <w:sz w:val="16"/>
                <w:szCs w:val="16"/>
              </w:rPr>
            </w:pPr>
            <w:r>
              <w:rPr>
                <w:rFonts w:ascii="Arial" w:hAnsi="Arial" w:cs="Arial"/>
                <w:sz w:val="16"/>
                <w:szCs w:val="16"/>
              </w:rPr>
              <w:t>Mortalidade por status linfonodal</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N-</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N+</w:t>
            </w:r>
          </w:p>
          <w:p w:rsidR="00BF7628" w:rsidRDefault="00BF7628" w:rsidP="00BF7628">
            <w:pPr>
              <w:pStyle w:val="PargrafodaLista"/>
              <w:numPr>
                <w:ilvl w:val="0"/>
                <w:numId w:val="15"/>
              </w:numPr>
              <w:spacing w:line="360" w:lineRule="auto"/>
              <w:ind w:left="214" w:hanging="246"/>
              <w:jc w:val="both"/>
              <w:outlineLvl w:val="0"/>
              <w:rPr>
                <w:rFonts w:ascii="Arial" w:hAnsi="Arial" w:cs="Arial"/>
                <w:sz w:val="16"/>
                <w:szCs w:val="16"/>
              </w:rPr>
            </w:pPr>
            <w:r>
              <w:rPr>
                <w:rFonts w:ascii="Arial" w:hAnsi="Arial" w:cs="Arial"/>
                <w:sz w:val="16"/>
                <w:szCs w:val="16"/>
              </w:rPr>
              <w:t>Sobrevida livre de doença</w:t>
            </w:r>
          </w:p>
          <w:p w:rsidR="00BF7628" w:rsidRDefault="00BF7628" w:rsidP="00BF7628">
            <w:pPr>
              <w:pStyle w:val="PargrafodaLista"/>
              <w:numPr>
                <w:ilvl w:val="0"/>
                <w:numId w:val="15"/>
              </w:numPr>
              <w:spacing w:line="360" w:lineRule="auto"/>
              <w:ind w:left="214" w:hanging="214"/>
              <w:jc w:val="both"/>
              <w:outlineLvl w:val="0"/>
              <w:rPr>
                <w:rFonts w:ascii="Arial" w:hAnsi="Arial" w:cs="Arial"/>
                <w:sz w:val="16"/>
                <w:szCs w:val="16"/>
              </w:rPr>
            </w:pPr>
            <w:r>
              <w:rPr>
                <w:rFonts w:ascii="Arial" w:hAnsi="Arial" w:cs="Arial"/>
                <w:sz w:val="16"/>
                <w:szCs w:val="16"/>
              </w:rPr>
              <w:t>Sobrevida livre de doença por tamanho do tumor</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T1</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T2</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lastRenderedPageBreak/>
              <w:t>T3</w:t>
            </w:r>
          </w:p>
          <w:p w:rsidR="00BF7628" w:rsidRPr="000D1248" w:rsidRDefault="00BF7628" w:rsidP="00BF7628">
            <w:pPr>
              <w:pStyle w:val="PargrafodaLista"/>
              <w:numPr>
                <w:ilvl w:val="0"/>
                <w:numId w:val="15"/>
              </w:numPr>
              <w:spacing w:line="360" w:lineRule="auto"/>
              <w:ind w:left="246" w:hanging="246"/>
              <w:jc w:val="both"/>
              <w:outlineLvl w:val="0"/>
              <w:rPr>
                <w:rFonts w:ascii="Arial" w:hAnsi="Arial" w:cs="Arial"/>
                <w:sz w:val="16"/>
                <w:szCs w:val="16"/>
              </w:rPr>
            </w:pPr>
            <w:r>
              <w:rPr>
                <w:rFonts w:ascii="Arial" w:hAnsi="Arial" w:cs="Arial"/>
                <w:sz w:val="16"/>
                <w:szCs w:val="16"/>
              </w:rPr>
              <w:t xml:space="preserve">Sobrevida livre de doença </w:t>
            </w:r>
            <w:r w:rsidRPr="000D1248">
              <w:rPr>
                <w:rFonts w:ascii="Arial" w:hAnsi="Arial" w:cs="Arial"/>
                <w:sz w:val="16"/>
                <w:szCs w:val="16"/>
              </w:rPr>
              <w:t>por status linfonodal</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N-</w:t>
            </w:r>
          </w:p>
          <w:p w:rsidR="00BF7628" w:rsidRDefault="00BF7628" w:rsidP="00BF7628">
            <w:pPr>
              <w:pStyle w:val="PargrafodaLista"/>
              <w:spacing w:line="360" w:lineRule="auto"/>
              <w:ind w:left="214"/>
              <w:jc w:val="both"/>
              <w:outlineLvl w:val="0"/>
              <w:rPr>
                <w:rFonts w:ascii="Arial" w:hAnsi="Arial" w:cs="Arial"/>
                <w:sz w:val="16"/>
                <w:szCs w:val="16"/>
              </w:rPr>
            </w:pPr>
            <w:r>
              <w:rPr>
                <w:rFonts w:ascii="Arial" w:hAnsi="Arial" w:cs="Arial"/>
                <w:sz w:val="16"/>
                <w:szCs w:val="16"/>
              </w:rPr>
              <w:t>N+</w:t>
            </w:r>
          </w:p>
          <w:p w:rsidR="00BF7628" w:rsidRPr="00461E18" w:rsidRDefault="00BF7628" w:rsidP="00BF7628">
            <w:pPr>
              <w:pStyle w:val="PargrafodaLista"/>
              <w:numPr>
                <w:ilvl w:val="0"/>
                <w:numId w:val="13"/>
              </w:numPr>
              <w:spacing w:line="360" w:lineRule="auto"/>
              <w:ind w:left="214" w:hanging="214"/>
              <w:jc w:val="both"/>
              <w:outlineLvl w:val="0"/>
              <w:rPr>
                <w:rFonts w:ascii="Arial" w:hAnsi="Arial" w:cs="Arial"/>
                <w:sz w:val="16"/>
                <w:szCs w:val="16"/>
              </w:rPr>
            </w:pPr>
            <w:r w:rsidRPr="00461E18">
              <w:rPr>
                <w:rFonts w:ascii="Arial" w:hAnsi="Arial" w:cs="Arial"/>
                <w:sz w:val="16"/>
                <w:szCs w:val="16"/>
              </w:rPr>
              <w:t>Qualidade de vida</w:t>
            </w:r>
          </w:p>
          <w:p w:rsidR="00BF7628" w:rsidRPr="00CC2474" w:rsidRDefault="00BF7628" w:rsidP="00BF7628">
            <w:pPr>
              <w:pStyle w:val="PargrafodaLista"/>
              <w:spacing w:line="360" w:lineRule="auto"/>
              <w:ind w:left="214"/>
              <w:jc w:val="both"/>
              <w:outlineLvl w:val="0"/>
              <w:rPr>
                <w:rFonts w:ascii="Arial" w:hAnsi="Arial" w:cs="Arial"/>
                <w:sz w:val="16"/>
                <w:szCs w:val="16"/>
              </w:rPr>
            </w:pPr>
          </w:p>
        </w:tc>
        <w:tc>
          <w:tcPr>
            <w:tcW w:w="3318" w:type="dxa"/>
          </w:tcPr>
          <w:p w:rsidR="00BF7628" w:rsidRPr="00735CF0" w:rsidRDefault="00BF7628" w:rsidP="00BF7628">
            <w:pPr>
              <w:spacing w:line="360" w:lineRule="auto"/>
              <w:jc w:val="both"/>
              <w:outlineLvl w:val="0"/>
              <w:rPr>
                <w:rFonts w:ascii="Arial" w:hAnsi="Arial" w:cs="Arial"/>
                <w:sz w:val="16"/>
                <w:szCs w:val="16"/>
              </w:rPr>
            </w:pPr>
            <w:r>
              <w:rPr>
                <w:rFonts w:ascii="Arial" w:hAnsi="Arial" w:cs="Arial"/>
                <w:sz w:val="16"/>
                <w:szCs w:val="16"/>
              </w:rPr>
              <w:lastRenderedPageBreak/>
              <w:t xml:space="preserve">OR (IC) </w:t>
            </w:r>
            <w:r w:rsidRPr="000D1248">
              <w:rPr>
                <w:rFonts w:ascii="Arial" w:hAnsi="Arial" w:cs="Arial"/>
                <w:sz w:val="16"/>
                <w:szCs w:val="16"/>
              </w:rPr>
              <w:t>0</w:t>
            </w:r>
            <w:r>
              <w:rPr>
                <w:rFonts w:ascii="Arial" w:hAnsi="Arial" w:cs="Arial"/>
                <w:sz w:val="16"/>
                <w:szCs w:val="16"/>
              </w:rPr>
              <w:t>,</w:t>
            </w:r>
            <w:r w:rsidRPr="000D1248">
              <w:rPr>
                <w:rFonts w:ascii="Arial" w:hAnsi="Arial" w:cs="Arial"/>
                <w:sz w:val="16"/>
                <w:szCs w:val="16"/>
              </w:rPr>
              <w:t>98 [0</w:t>
            </w:r>
            <w:r>
              <w:rPr>
                <w:rFonts w:ascii="Arial" w:hAnsi="Arial" w:cs="Arial"/>
                <w:sz w:val="16"/>
                <w:szCs w:val="16"/>
              </w:rPr>
              <w:t>,</w:t>
            </w:r>
            <w:r w:rsidRPr="000D1248">
              <w:rPr>
                <w:rFonts w:ascii="Arial" w:hAnsi="Arial" w:cs="Arial"/>
                <w:sz w:val="16"/>
                <w:szCs w:val="16"/>
              </w:rPr>
              <w:t>84</w:t>
            </w:r>
            <w:r>
              <w:rPr>
                <w:rFonts w:ascii="Arial" w:hAnsi="Arial" w:cs="Arial"/>
                <w:sz w:val="16"/>
                <w:szCs w:val="16"/>
              </w:rPr>
              <w:t>-</w:t>
            </w:r>
            <w:r w:rsidRPr="000D1248">
              <w:rPr>
                <w:rFonts w:ascii="Arial" w:hAnsi="Arial" w:cs="Arial"/>
                <w:sz w:val="16"/>
                <w:szCs w:val="16"/>
              </w:rPr>
              <w:t xml:space="preserve"> 1</w:t>
            </w:r>
            <w:r>
              <w:rPr>
                <w:rFonts w:ascii="Arial" w:hAnsi="Arial" w:cs="Arial"/>
                <w:sz w:val="16"/>
                <w:szCs w:val="16"/>
              </w:rPr>
              <w:t>,</w:t>
            </w:r>
            <w:r w:rsidRPr="000D1248">
              <w:rPr>
                <w:rFonts w:ascii="Arial" w:hAnsi="Arial" w:cs="Arial"/>
                <w:sz w:val="16"/>
                <w:szCs w:val="16"/>
              </w:rPr>
              <w:t>15]</w:t>
            </w:r>
            <w:r>
              <w:rPr>
                <w:rFonts w:ascii="Arial" w:hAnsi="Arial" w:cs="Arial"/>
                <w:sz w:val="16"/>
                <w:szCs w:val="16"/>
              </w:rPr>
              <w:t xml:space="preserve"> </w:t>
            </w:r>
          </w:p>
          <w:p w:rsidR="00BF7628" w:rsidRPr="0031426D" w:rsidRDefault="00BF7628" w:rsidP="00BF7628">
            <w:pPr>
              <w:spacing w:line="360" w:lineRule="auto"/>
              <w:jc w:val="both"/>
              <w:outlineLvl w:val="0"/>
              <w:rPr>
                <w:rFonts w:ascii="Arial" w:hAnsi="Arial" w:cs="Arial"/>
                <w:sz w:val="16"/>
                <w:szCs w:val="16"/>
                <w:lang w:val="en-US"/>
              </w:rPr>
            </w:pPr>
            <w:r w:rsidRPr="0031426D">
              <w:rPr>
                <w:rFonts w:ascii="Arial" w:hAnsi="Arial" w:cs="Arial"/>
                <w:sz w:val="16"/>
                <w:szCs w:val="16"/>
                <w:lang w:val="en-US"/>
              </w:rPr>
              <w:t xml:space="preserve"> 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96 [0</w:t>
            </w:r>
            <w:r>
              <w:rPr>
                <w:rFonts w:ascii="Arial" w:hAnsi="Arial" w:cs="Arial"/>
                <w:sz w:val="16"/>
                <w:szCs w:val="16"/>
                <w:lang w:val="en-US"/>
              </w:rPr>
              <w:t>,</w:t>
            </w:r>
            <w:r w:rsidRPr="0031426D">
              <w:rPr>
                <w:rFonts w:ascii="Arial" w:hAnsi="Arial" w:cs="Arial"/>
                <w:sz w:val="16"/>
                <w:szCs w:val="16"/>
                <w:lang w:val="en-US"/>
              </w:rPr>
              <w:t>80</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15]</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p>
          <w:p w:rsidR="00BF7628"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 xml:space="preserve"> </w:t>
            </w: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1</w:t>
            </w:r>
            <w:r>
              <w:rPr>
                <w:rFonts w:ascii="Arial" w:hAnsi="Arial" w:cs="Arial"/>
                <w:sz w:val="16"/>
                <w:szCs w:val="16"/>
                <w:lang w:val="en-US"/>
              </w:rPr>
              <w:t>,</w:t>
            </w:r>
            <w:r w:rsidRPr="0031426D">
              <w:rPr>
                <w:rFonts w:ascii="Arial" w:hAnsi="Arial" w:cs="Arial"/>
                <w:sz w:val="16"/>
                <w:szCs w:val="16"/>
                <w:lang w:val="en-US"/>
              </w:rPr>
              <w:t>08 [0</w:t>
            </w:r>
            <w:r>
              <w:rPr>
                <w:rFonts w:ascii="Arial" w:hAnsi="Arial" w:cs="Arial"/>
                <w:sz w:val="16"/>
                <w:szCs w:val="16"/>
                <w:lang w:val="en-US"/>
              </w:rPr>
              <w:t>,</w:t>
            </w:r>
            <w:r w:rsidRPr="0031426D">
              <w:rPr>
                <w:rFonts w:ascii="Arial" w:hAnsi="Arial" w:cs="Arial"/>
                <w:sz w:val="16"/>
                <w:szCs w:val="16"/>
                <w:lang w:val="en-US"/>
              </w:rPr>
              <w:t>65</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80]</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95 [0</w:t>
            </w:r>
            <w:r>
              <w:rPr>
                <w:rFonts w:ascii="Arial" w:hAnsi="Arial" w:cs="Arial"/>
                <w:sz w:val="16"/>
                <w:szCs w:val="16"/>
                <w:lang w:val="en-US"/>
              </w:rPr>
              <w:t>,</w:t>
            </w:r>
            <w:r w:rsidRPr="0031426D">
              <w:rPr>
                <w:rFonts w:ascii="Arial" w:hAnsi="Arial" w:cs="Arial"/>
                <w:sz w:val="16"/>
                <w:szCs w:val="16"/>
                <w:lang w:val="en-US"/>
              </w:rPr>
              <w:t>78</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16]</w:t>
            </w: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 xml:space="preserve"> 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80 [0</w:t>
            </w:r>
            <w:r>
              <w:rPr>
                <w:rFonts w:ascii="Arial" w:hAnsi="Arial" w:cs="Arial"/>
                <w:sz w:val="16"/>
                <w:szCs w:val="16"/>
                <w:lang w:val="en-US"/>
              </w:rPr>
              <w:t>,</w:t>
            </w:r>
            <w:r w:rsidRPr="0031426D">
              <w:rPr>
                <w:rFonts w:ascii="Arial" w:hAnsi="Arial" w:cs="Arial"/>
                <w:sz w:val="16"/>
                <w:szCs w:val="16"/>
                <w:lang w:val="en-US"/>
              </w:rPr>
              <w:t>55</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17]</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 xml:space="preserve"> 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92 [0</w:t>
            </w:r>
            <w:r>
              <w:rPr>
                <w:rFonts w:ascii="Arial" w:hAnsi="Arial" w:cs="Arial"/>
                <w:sz w:val="16"/>
                <w:szCs w:val="16"/>
                <w:lang w:val="en-US"/>
              </w:rPr>
              <w:t>,</w:t>
            </w:r>
            <w:r w:rsidRPr="0031426D">
              <w:rPr>
                <w:rFonts w:ascii="Arial" w:hAnsi="Arial" w:cs="Arial"/>
                <w:sz w:val="16"/>
                <w:szCs w:val="16"/>
                <w:lang w:val="en-US"/>
              </w:rPr>
              <w:t>73</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17]</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 xml:space="preserve"> OR (IC)</w:t>
            </w:r>
            <w:r>
              <w:rPr>
                <w:rFonts w:ascii="Arial" w:hAnsi="Arial" w:cs="Arial"/>
                <w:sz w:val="16"/>
                <w:szCs w:val="16"/>
                <w:lang w:val="en-US"/>
              </w:rPr>
              <w:t xml:space="preserve"> </w:t>
            </w:r>
            <w:r w:rsidRPr="0031426D">
              <w:rPr>
                <w:rFonts w:ascii="Arial" w:hAnsi="Arial" w:cs="Arial"/>
                <w:sz w:val="16"/>
                <w:szCs w:val="16"/>
                <w:lang w:val="en-US"/>
              </w:rPr>
              <w:t>1</w:t>
            </w:r>
            <w:r>
              <w:rPr>
                <w:rFonts w:ascii="Arial" w:hAnsi="Arial" w:cs="Arial"/>
                <w:sz w:val="16"/>
                <w:szCs w:val="16"/>
                <w:lang w:val="en-US"/>
              </w:rPr>
              <w:t>,</w:t>
            </w:r>
            <w:r w:rsidRPr="0031426D">
              <w:rPr>
                <w:rFonts w:ascii="Arial" w:hAnsi="Arial" w:cs="Arial"/>
                <w:sz w:val="16"/>
                <w:szCs w:val="16"/>
                <w:lang w:val="en-US"/>
              </w:rPr>
              <w:t>44 [0</w:t>
            </w:r>
            <w:r>
              <w:rPr>
                <w:rFonts w:ascii="Arial" w:hAnsi="Arial" w:cs="Arial"/>
                <w:sz w:val="16"/>
                <w:szCs w:val="16"/>
                <w:lang w:val="en-US"/>
              </w:rPr>
              <w:t>,</w:t>
            </w:r>
            <w:r w:rsidRPr="0031426D">
              <w:rPr>
                <w:rFonts w:ascii="Arial" w:hAnsi="Arial" w:cs="Arial"/>
                <w:sz w:val="16"/>
                <w:szCs w:val="16"/>
                <w:lang w:val="en-US"/>
              </w:rPr>
              <w:t>91</w:t>
            </w:r>
            <w:r>
              <w:rPr>
                <w:rFonts w:ascii="Arial" w:hAnsi="Arial" w:cs="Arial"/>
                <w:sz w:val="16"/>
                <w:szCs w:val="16"/>
                <w:lang w:val="en-US"/>
              </w:rPr>
              <w:t>-</w:t>
            </w:r>
            <w:r w:rsidRPr="0031426D">
              <w:rPr>
                <w:rFonts w:ascii="Arial" w:hAnsi="Arial" w:cs="Arial"/>
                <w:sz w:val="16"/>
                <w:szCs w:val="16"/>
                <w:lang w:val="en-US"/>
              </w:rPr>
              <w:t xml:space="preserve"> 2</w:t>
            </w:r>
            <w:r>
              <w:rPr>
                <w:rFonts w:ascii="Arial" w:hAnsi="Arial" w:cs="Arial"/>
                <w:sz w:val="16"/>
                <w:szCs w:val="16"/>
                <w:lang w:val="en-US"/>
              </w:rPr>
              <w:t>,</w:t>
            </w:r>
            <w:r w:rsidRPr="0031426D">
              <w:rPr>
                <w:rFonts w:ascii="Arial" w:hAnsi="Arial" w:cs="Arial"/>
                <w:sz w:val="16"/>
                <w:szCs w:val="16"/>
                <w:lang w:val="en-US"/>
              </w:rPr>
              <w:t>30]</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1</w:t>
            </w:r>
            <w:r>
              <w:rPr>
                <w:rFonts w:ascii="Arial" w:hAnsi="Arial" w:cs="Arial"/>
                <w:sz w:val="16"/>
                <w:szCs w:val="16"/>
                <w:lang w:val="en-US"/>
              </w:rPr>
              <w:t>,</w:t>
            </w:r>
            <w:r w:rsidRPr="0031426D">
              <w:rPr>
                <w:rFonts w:ascii="Arial" w:hAnsi="Arial" w:cs="Arial"/>
                <w:sz w:val="16"/>
                <w:szCs w:val="16"/>
                <w:lang w:val="en-US"/>
              </w:rPr>
              <w:t>35 [0</w:t>
            </w:r>
            <w:r>
              <w:rPr>
                <w:rFonts w:ascii="Arial" w:hAnsi="Arial" w:cs="Arial"/>
                <w:sz w:val="16"/>
                <w:szCs w:val="16"/>
                <w:lang w:val="en-US"/>
              </w:rPr>
              <w:t>,</w:t>
            </w:r>
            <w:r w:rsidRPr="0031426D">
              <w:rPr>
                <w:rFonts w:ascii="Arial" w:hAnsi="Arial" w:cs="Arial"/>
                <w:sz w:val="16"/>
                <w:szCs w:val="16"/>
                <w:lang w:val="en-US"/>
              </w:rPr>
              <w:t>94</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94]</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84 [0</w:t>
            </w:r>
            <w:r>
              <w:rPr>
                <w:rFonts w:ascii="Arial" w:hAnsi="Arial" w:cs="Arial"/>
                <w:sz w:val="16"/>
                <w:szCs w:val="16"/>
                <w:lang w:val="en-US"/>
              </w:rPr>
              <w:t>,</w:t>
            </w:r>
            <w:r w:rsidRPr="0031426D">
              <w:rPr>
                <w:rFonts w:ascii="Arial" w:hAnsi="Arial" w:cs="Arial"/>
                <w:sz w:val="16"/>
                <w:szCs w:val="16"/>
                <w:lang w:val="en-US"/>
              </w:rPr>
              <w:t>68</w:t>
            </w:r>
            <w:r>
              <w:rPr>
                <w:rFonts w:ascii="Arial" w:hAnsi="Arial" w:cs="Arial"/>
                <w:sz w:val="16"/>
                <w:szCs w:val="16"/>
                <w:lang w:val="en-US"/>
              </w:rPr>
              <w:t>-</w:t>
            </w:r>
            <w:r w:rsidRPr="0031426D">
              <w:rPr>
                <w:rFonts w:ascii="Arial" w:hAnsi="Arial" w:cs="Arial"/>
                <w:sz w:val="16"/>
                <w:szCs w:val="16"/>
                <w:lang w:val="en-US"/>
              </w:rPr>
              <w:t>1.04]</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p>
          <w:p w:rsidR="00BF7628" w:rsidRDefault="00BF7628" w:rsidP="00BF7628">
            <w:pPr>
              <w:pStyle w:val="PargrafodaLista"/>
              <w:spacing w:line="360" w:lineRule="auto"/>
              <w:ind w:left="0"/>
              <w:jc w:val="both"/>
              <w:outlineLvl w:val="0"/>
              <w:rPr>
                <w:rFonts w:ascii="Arial" w:hAnsi="Arial" w:cs="Arial"/>
                <w:sz w:val="16"/>
                <w:szCs w:val="16"/>
                <w:lang w:val="en-US"/>
              </w:rPr>
            </w:pPr>
            <w:r w:rsidRPr="000D1248">
              <w:rPr>
                <w:rFonts w:ascii="Arial" w:hAnsi="Arial" w:cs="Arial"/>
                <w:sz w:val="16"/>
                <w:szCs w:val="16"/>
                <w:lang w:val="en-US"/>
              </w:rPr>
              <w:t xml:space="preserve"> </w:t>
            </w:r>
            <w:r w:rsidRPr="0031426D">
              <w:rPr>
                <w:rFonts w:ascii="Arial" w:hAnsi="Arial" w:cs="Arial"/>
                <w:sz w:val="16"/>
                <w:szCs w:val="16"/>
                <w:lang w:val="en-US"/>
              </w:rPr>
              <w:t>OR (IC)</w:t>
            </w:r>
            <w:r>
              <w:rPr>
                <w:rFonts w:ascii="Arial" w:hAnsi="Arial" w:cs="Arial"/>
                <w:sz w:val="16"/>
                <w:szCs w:val="16"/>
                <w:lang w:val="en-US"/>
              </w:rPr>
              <w:t xml:space="preserve"> </w:t>
            </w:r>
            <w:r w:rsidRPr="000D1248">
              <w:rPr>
                <w:rFonts w:ascii="Arial" w:hAnsi="Arial" w:cs="Arial"/>
                <w:sz w:val="16"/>
                <w:szCs w:val="16"/>
                <w:lang w:val="en-US"/>
              </w:rPr>
              <w:t>0</w:t>
            </w:r>
            <w:r>
              <w:rPr>
                <w:rFonts w:ascii="Arial" w:hAnsi="Arial" w:cs="Arial"/>
                <w:sz w:val="16"/>
                <w:szCs w:val="16"/>
                <w:lang w:val="en-US"/>
              </w:rPr>
              <w:t>,</w:t>
            </w:r>
            <w:r w:rsidRPr="000D1248">
              <w:rPr>
                <w:rFonts w:ascii="Arial" w:hAnsi="Arial" w:cs="Arial"/>
                <w:sz w:val="16"/>
                <w:szCs w:val="16"/>
                <w:lang w:val="en-US"/>
              </w:rPr>
              <w:t>84 [0</w:t>
            </w:r>
            <w:r>
              <w:rPr>
                <w:rFonts w:ascii="Arial" w:hAnsi="Arial" w:cs="Arial"/>
                <w:sz w:val="16"/>
                <w:szCs w:val="16"/>
                <w:lang w:val="en-US"/>
              </w:rPr>
              <w:t>,</w:t>
            </w:r>
            <w:r w:rsidRPr="000D1248">
              <w:rPr>
                <w:rFonts w:ascii="Arial" w:hAnsi="Arial" w:cs="Arial"/>
                <w:sz w:val="16"/>
                <w:szCs w:val="16"/>
                <w:lang w:val="en-US"/>
              </w:rPr>
              <w:t>71</w:t>
            </w:r>
            <w:r>
              <w:rPr>
                <w:rFonts w:ascii="Arial" w:hAnsi="Arial" w:cs="Arial"/>
                <w:sz w:val="16"/>
                <w:szCs w:val="16"/>
                <w:lang w:val="en-US"/>
              </w:rPr>
              <w:t>-</w:t>
            </w:r>
            <w:r w:rsidRPr="000D1248">
              <w:rPr>
                <w:rFonts w:ascii="Arial" w:hAnsi="Arial" w:cs="Arial"/>
                <w:sz w:val="16"/>
                <w:szCs w:val="16"/>
                <w:lang w:val="en-US"/>
              </w:rPr>
              <w:t>1.00]</w:t>
            </w: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72 [0</w:t>
            </w:r>
            <w:r>
              <w:rPr>
                <w:rFonts w:ascii="Arial" w:hAnsi="Arial" w:cs="Arial"/>
                <w:sz w:val="16"/>
                <w:szCs w:val="16"/>
                <w:lang w:val="en-US"/>
              </w:rPr>
              <w:t>,</w:t>
            </w:r>
            <w:r w:rsidRPr="0031426D">
              <w:rPr>
                <w:rFonts w:ascii="Arial" w:hAnsi="Arial" w:cs="Arial"/>
                <w:sz w:val="16"/>
                <w:szCs w:val="16"/>
                <w:lang w:val="en-US"/>
              </w:rPr>
              <w:t>52</w:t>
            </w:r>
            <w:r>
              <w:rPr>
                <w:rFonts w:ascii="Arial" w:hAnsi="Arial" w:cs="Arial"/>
                <w:sz w:val="16"/>
                <w:szCs w:val="16"/>
                <w:lang w:val="en-US"/>
              </w:rPr>
              <w:t>-</w:t>
            </w:r>
            <w:r w:rsidRPr="0031426D">
              <w:rPr>
                <w:rFonts w:ascii="Arial" w:hAnsi="Arial" w:cs="Arial"/>
                <w:sz w:val="16"/>
                <w:szCs w:val="16"/>
                <w:lang w:val="en-US"/>
              </w:rPr>
              <w:t>1</w:t>
            </w:r>
            <w:r>
              <w:rPr>
                <w:rFonts w:ascii="Arial" w:hAnsi="Arial" w:cs="Arial"/>
                <w:sz w:val="16"/>
                <w:szCs w:val="16"/>
                <w:lang w:val="en-US"/>
              </w:rPr>
              <w:t>,</w:t>
            </w:r>
            <w:r w:rsidRPr="0031426D">
              <w:rPr>
                <w:rFonts w:ascii="Arial" w:hAnsi="Arial" w:cs="Arial"/>
                <w:sz w:val="16"/>
                <w:szCs w:val="16"/>
                <w:lang w:val="en-US"/>
              </w:rPr>
              <w:t>00]</w:t>
            </w: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83 [0</w:t>
            </w:r>
            <w:r>
              <w:rPr>
                <w:rFonts w:ascii="Arial" w:hAnsi="Arial" w:cs="Arial"/>
                <w:sz w:val="16"/>
                <w:szCs w:val="16"/>
                <w:lang w:val="en-US"/>
              </w:rPr>
              <w:t>,</w:t>
            </w:r>
            <w:r w:rsidRPr="0031426D">
              <w:rPr>
                <w:rFonts w:ascii="Arial" w:hAnsi="Arial" w:cs="Arial"/>
                <w:sz w:val="16"/>
                <w:szCs w:val="16"/>
                <w:lang w:val="en-US"/>
              </w:rPr>
              <w:t>67</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04]</w:t>
            </w:r>
          </w:p>
          <w:p w:rsidR="00BF7628"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0D1248">
              <w:rPr>
                <w:rFonts w:ascii="Arial" w:hAnsi="Arial" w:cs="Arial"/>
                <w:sz w:val="16"/>
                <w:szCs w:val="16"/>
                <w:lang w:val="en-US"/>
              </w:rPr>
              <w:t>1</w:t>
            </w:r>
            <w:r>
              <w:rPr>
                <w:rFonts w:ascii="Arial" w:hAnsi="Arial" w:cs="Arial"/>
                <w:sz w:val="16"/>
                <w:szCs w:val="16"/>
                <w:lang w:val="en-US"/>
              </w:rPr>
              <w:t>,</w:t>
            </w:r>
            <w:r w:rsidRPr="000D1248">
              <w:rPr>
                <w:rFonts w:ascii="Arial" w:hAnsi="Arial" w:cs="Arial"/>
                <w:sz w:val="16"/>
                <w:szCs w:val="16"/>
                <w:lang w:val="en-US"/>
              </w:rPr>
              <w:t>35 [0</w:t>
            </w:r>
            <w:r>
              <w:rPr>
                <w:rFonts w:ascii="Arial" w:hAnsi="Arial" w:cs="Arial"/>
                <w:sz w:val="16"/>
                <w:szCs w:val="16"/>
                <w:lang w:val="en-US"/>
              </w:rPr>
              <w:t>,</w:t>
            </w:r>
            <w:r w:rsidRPr="000D1248">
              <w:rPr>
                <w:rFonts w:ascii="Arial" w:hAnsi="Arial" w:cs="Arial"/>
                <w:sz w:val="16"/>
                <w:szCs w:val="16"/>
                <w:lang w:val="en-US"/>
              </w:rPr>
              <w:t>82</w:t>
            </w:r>
            <w:r>
              <w:rPr>
                <w:rFonts w:ascii="Arial" w:hAnsi="Arial" w:cs="Arial"/>
                <w:sz w:val="16"/>
                <w:szCs w:val="16"/>
                <w:lang w:val="en-US"/>
              </w:rPr>
              <w:t>-</w:t>
            </w:r>
            <w:r w:rsidRPr="000D1248">
              <w:rPr>
                <w:rFonts w:ascii="Arial" w:hAnsi="Arial" w:cs="Arial"/>
                <w:sz w:val="16"/>
                <w:szCs w:val="16"/>
                <w:lang w:val="en-US"/>
              </w:rPr>
              <w:t xml:space="preserve"> 2</w:t>
            </w:r>
            <w:r>
              <w:rPr>
                <w:rFonts w:ascii="Arial" w:hAnsi="Arial" w:cs="Arial"/>
                <w:sz w:val="16"/>
                <w:szCs w:val="16"/>
                <w:lang w:val="en-US"/>
              </w:rPr>
              <w:t>,</w:t>
            </w:r>
            <w:r w:rsidRPr="000D1248">
              <w:rPr>
                <w:rFonts w:ascii="Arial" w:hAnsi="Arial" w:cs="Arial"/>
                <w:sz w:val="16"/>
                <w:szCs w:val="16"/>
                <w:lang w:val="en-US"/>
              </w:rPr>
              <w:t>21]</w:t>
            </w: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Default="00BF7628" w:rsidP="00BF7628">
            <w:pPr>
              <w:pStyle w:val="PargrafodaLista"/>
              <w:spacing w:line="360" w:lineRule="auto"/>
              <w:ind w:left="0"/>
              <w:jc w:val="both"/>
              <w:outlineLvl w:val="0"/>
              <w:rPr>
                <w:rFonts w:ascii="Arial" w:hAnsi="Arial" w:cs="Arial"/>
                <w:sz w:val="16"/>
                <w:szCs w:val="16"/>
                <w:lang w:val="en-US"/>
              </w:rPr>
            </w:pPr>
          </w:p>
          <w:p w:rsidR="00BF7628" w:rsidRPr="0031426D" w:rsidRDefault="00BF7628" w:rsidP="00BF7628">
            <w:pPr>
              <w:pStyle w:val="PargrafodaLista"/>
              <w:spacing w:line="360" w:lineRule="auto"/>
              <w:ind w:left="0"/>
              <w:jc w:val="both"/>
              <w:outlineLvl w:val="0"/>
              <w:rPr>
                <w:rFonts w:ascii="Arial" w:hAnsi="Arial" w:cs="Arial"/>
                <w:sz w:val="16"/>
                <w:szCs w:val="16"/>
                <w:lang w:val="en-US"/>
              </w:rPr>
            </w:pPr>
            <w:r w:rsidRPr="0031426D">
              <w:rPr>
                <w:rFonts w:ascii="Arial" w:hAnsi="Arial" w:cs="Arial"/>
                <w:sz w:val="16"/>
                <w:szCs w:val="16"/>
                <w:lang w:val="en-US"/>
              </w:rPr>
              <w:t>OR (IC)</w:t>
            </w:r>
            <w:r>
              <w:rPr>
                <w:rFonts w:ascii="Arial" w:hAnsi="Arial" w:cs="Arial"/>
                <w:sz w:val="16"/>
                <w:szCs w:val="16"/>
                <w:lang w:val="en-US"/>
              </w:rPr>
              <w:t xml:space="preserve"> </w:t>
            </w:r>
            <w:r w:rsidRPr="0031426D">
              <w:rPr>
                <w:rFonts w:ascii="Arial" w:hAnsi="Arial" w:cs="Arial"/>
                <w:sz w:val="16"/>
                <w:szCs w:val="16"/>
                <w:lang w:val="en-US"/>
              </w:rPr>
              <w:t>0</w:t>
            </w:r>
            <w:r>
              <w:rPr>
                <w:rFonts w:ascii="Arial" w:hAnsi="Arial" w:cs="Arial"/>
                <w:sz w:val="16"/>
                <w:szCs w:val="16"/>
                <w:lang w:val="en-US"/>
              </w:rPr>
              <w:t>,</w:t>
            </w:r>
            <w:r w:rsidRPr="0031426D">
              <w:rPr>
                <w:rFonts w:ascii="Arial" w:hAnsi="Arial" w:cs="Arial"/>
                <w:sz w:val="16"/>
                <w:szCs w:val="16"/>
                <w:lang w:val="en-US"/>
              </w:rPr>
              <w:t>84 [0</w:t>
            </w:r>
            <w:r>
              <w:rPr>
                <w:rFonts w:ascii="Arial" w:hAnsi="Arial" w:cs="Arial"/>
                <w:sz w:val="16"/>
                <w:szCs w:val="16"/>
                <w:lang w:val="en-US"/>
              </w:rPr>
              <w:t>,</w:t>
            </w:r>
            <w:r w:rsidRPr="0031426D">
              <w:rPr>
                <w:rFonts w:ascii="Arial" w:hAnsi="Arial" w:cs="Arial"/>
                <w:sz w:val="16"/>
                <w:szCs w:val="16"/>
                <w:lang w:val="en-US"/>
              </w:rPr>
              <w:t>62</w:t>
            </w:r>
            <w:r>
              <w:rPr>
                <w:rFonts w:ascii="Arial" w:hAnsi="Arial" w:cs="Arial"/>
                <w:sz w:val="16"/>
                <w:szCs w:val="16"/>
                <w:lang w:val="en-US"/>
              </w:rPr>
              <w:t>-</w:t>
            </w:r>
            <w:r w:rsidRPr="0031426D">
              <w:rPr>
                <w:rFonts w:ascii="Arial" w:hAnsi="Arial" w:cs="Arial"/>
                <w:sz w:val="16"/>
                <w:szCs w:val="16"/>
                <w:lang w:val="en-US"/>
              </w:rPr>
              <w:t xml:space="preserve"> 1</w:t>
            </w:r>
            <w:r>
              <w:rPr>
                <w:rFonts w:ascii="Arial" w:hAnsi="Arial" w:cs="Arial"/>
                <w:sz w:val="16"/>
                <w:szCs w:val="16"/>
                <w:lang w:val="en-US"/>
              </w:rPr>
              <w:t>,</w:t>
            </w:r>
            <w:r w:rsidRPr="0031426D">
              <w:rPr>
                <w:rFonts w:ascii="Arial" w:hAnsi="Arial" w:cs="Arial"/>
                <w:sz w:val="16"/>
                <w:szCs w:val="16"/>
                <w:lang w:val="en-US"/>
              </w:rPr>
              <w:t>14]</w:t>
            </w: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 xml:space="preserve">OR (IC) </w:t>
            </w:r>
            <w:r w:rsidRPr="000D1248">
              <w:rPr>
                <w:rFonts w:ascii="Arial" w:hAnsi="Arial" w:cs="Arial"/>
                <w:sz w:val="16"/>
                <w:szCs w:val="16"/>
              </w:rPr>
              <w:t>0</w:t>
            </w:r>
            <w:r>
              <w:rPr>
                <w:rFonts w:ascii="Arial" w:hAnsi="Arial" w:cs="Arial"/>
                <w:sz w:val="16"/>
                <w:szCs w:val="16"/>
              </w:rPr>
              <w:t>,</w:t>
            </w:r>
            <w:r w:rsidRPr="000D1248">
              <w:rPr>
                <w:rFonts w:ascii="Arial" w:hAnsi="Arial" w:cs="Arial"/>
                <w:sz w:val="16"/>
                <w:szCs w:val="16"/>
              </w:rPr>
              <w:t>83 [0</w:t>
            </w:r>
            <w:r>
              <w:rPr>
                <w:rFonts w:ascii="Arial" w:hAnsi="Arial" w:cs="Arial"/>
                <w:sz w:val="16"/>
                <w:szCs w:val="16"/>
              </w:rPr>
              <w:t>,</w:t>
            </w:r>
            <w:r w:rsidRPr="000D1248">
              <w:rPr>
                <w:rFonts w:ascii="Arial" w:hAnsi="Arial" w:cs="Arial"/>
                <w:sz w:val="16"/>
                <w:szCs w:val="16"/>
              </w:rPr>
              <w:t>68</w:t>
            </w:r>
            <w:r>
              <w:rPr>
                <w:rFonts w:ascii="Arial" w:hAnsi="Arial" w:cs="Arial"/>
                <w:sz w:val="16"/>
                <w:szCs w:val="16"/>
              </w:rPr>
              <w:t>-</w:t>
            </w:r>
            <w:r w:rsidRPr="000D1248">
              <w:rPr>
                <w:rFonts w:ascii="Arial" w:hAnsi="Arial" w:cs="Arial"/>
                <w:sz w:val="16"/>
                <w:szCs w:val="16"/>
              </w:rPr>
              <w:t xml:space="preserve"> 1</w:t>
            </w:r>
            <w:r>
              <w:rPr>
                <w:rFonts w:ascii="Arial" w:hAnsi="Arial" w:cs="Arial"/>
                <w:sz w:val="16"/>
                <w:szCs w:val="16"/>
              </w:rPr>
              <w:t>,</w:t>
            </w:r>
            <w:r w:rsidRPr="000D1248">
              <w:rPr>
                <w:rFonts w:ascii="Arial" w:hAnsi="Arial" w:cs="Arial"/>
                <w:sz w:val="16"/>
                <w:szCs w:val="16"/>
              </w:rPr>
              <w:t>02]</w:t>
            </w:r>
          </w:p>
          <w:p w:rsidR="00BF7628" w:rsidRPr="00314650"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Sem diferença entre os grupos após 6</w:t>
            </w:r>
            <w:r w:rsidRPr="00FF7D80">
              <w:rPr>
                <w:rFonts w:ascii="Arial" w:hAnsi="Arial" w:cs="Arial"/>
                <w:sz w:val="16"/>
                <w:szCs w:val="16"/>
              </w:rPr>
              <w:t>, 12, 24 o</w:t>
            </w:r>
            <w:r>
              <w:rPr>
                <w:rFonts w:ascii="Arial" w:hAnsi="Arial" w:cs="Arial"/>
                <w:sz w:val="16"/>
                <w:szCs w:val="16"/>
              </w:rPr>
              <w:t>u</w:t>
            </w:r>
            <w:r w:rsidRPr="00FF7D80">
              <w:rPr>
                <w:rFonts w:ascii="Arial" w:hAnsi="Arial" w:cs="Arial"/>
                <w:sz w:val="16"/>
                <w:szCs w:val="16"/>
              </w:rPr>
              <w:t xml:space="preserve"> 60 </w:t>
            </w:r>
            <w:r>
              <w:rPr>
                <w:rFonts w:ascii="Arial" w:hAnsi="Arial" w:cs="Arial"/>
                <w:sz w:val="16"/>
                <w:szCs w:val="16"/>
              </w:rPr>
              <w:t>meses</w:t>
            </w:r>
          </w:p>
        </w:tc>
      </w:tr>
      <w:tr w:rsidR="00BF7628" w:rsidRPr="00CC2474" w:rsidTr="00BF7628">
        <w:tc>
          <w:tcPr>
            <w:tcW w:w="8671" w:type="dxa"/>
            <w:gridSpan w:val="4"/>
          </w:tcPr>
          <w:p w:rsidR="00BF7628" w:rsidRPr="001C325F" w:rsidRDefault="00BF7628" w:rsidP="00BF7628">
            <w:pPr>
              <w:pStyle w:val="PargrafodaLista"/>
              <w:spacing w:line="360" w:lineRule="auto"/>
              <w:ind w:left="0"/>
              <w:jc w:val="both"/>
              <w:outlineLvl w:val="0"/>
              <w:rPr>
                <w:rFonts w:ascii="Arial" w:hAnsi="Arial" w:cs="Arial"/>
                <w:sz w:val="16"/>
                <w:szCs w:val="16"/>
              </w:rPr>
            </w:pPr>
            <w:r w:rsidRPr="001C325F">
              <w:rPr>
                <w:rFonts w:ascii="Arial" w:hAnsi="Arial" w:cs="Arial"/>
                <w:b/>
                <w:sz w:val="16"/>
                <w:szCs w:val="16"/>
              </w:rPr>
              <w:lastRenderedPageBreak/>
              <w:t>Limitações do estudo:</w:t>
            </w:r>
            <w:r w:rsidRPr="001C325F">
              <w:rPr>
                <w:rFonts w:ascii="Arial" w:hAnsi="Arial" w:cs="Arial"/>
                <w:sz w:val="16"/>
                <w:szCs w:val="16"/>
              </w:rPr>
              <w:t xml:space="preserve"> os estudos primários não consideraram o desfecho </w:t>
            </w:r>
            <w:r>
              <w:rPr>
                <w:rFonts w:ascii="Arial" w:hAnsi="Arial" w:cs="Arial"/>
                <w:sz w:val="16"/>
                <w:szCs w:val="16"/>
              </w:rPr>
              <w:t>tempo para</w:t>
            </w:r>
            <w:r w:rsidRPr="001C325F">
              <w:rPr>
                <w:rFonts w:ascii="Arial" w:hAnsi="Arial" w:cs="Arial"/>
                <w:sz w:val="16"/>
                <w:szCs w:val="16"/>
              </w:rPr>
              <w:t xml:space="preserve"> incidência de complicações consequentes </w:t>
            </w:r>
            <w:r w:rsidR="00AA47DA">
              <w:rPr>
                <w:rFonts w:ascii="Arial" w:hAnsi="Arial" w:cs="Arial"/>
                <w:sz w:val="16"/>
                <w:szCs w:val="16"/>
              </w:rPr>
              <w:t>à</w:t>
            </w:r>
            <w:r w:rsidR="00AA47DA" w:rsidRPr="001C325F">
              <w:rPr>
                <w:rFonts w:ascii="Arial" w:hAnsi="Arial" w:cs="Arial"/>
                <w:sz w:val="16"/>
                <w:szCs w:val="16"/>
              </w:rPr>
              <w:t xml:space="preserve"> </w:t>
            </w:r>
            <w:r w:rsidRPr="001C325F">
              <w:rPr>
                <w:rFonts w:ascii="Arial" w:hAnsi="Arial" w:cs="Arial"/>
                <w:sz w:val="16"/>
                <w:szCs w:val="16"/>
              </w:rPr>
              <w:t xml:space="preserve">evolução das metástases. </w:t>
            </w:r>
          </w:p>
          <w:p w:rsidR="00BF7628" w:rsidRDefault="00BF7628" w:rsidP="00BF7628">
            <w:pPr>
              <w:pStyle w:val="PargrafodaLista"/>
              <w:spacing w:line="360" w:lineRule="auto"/>
              <w:ind w:left="0"/>
              <w:jc w:val="both"/>
              <w:outlineLvl w:val="0"/>
              <w:rPr>
                <w:rFonts w:ascii="Arial" w:hAnsi="Arial" w:cs="Arial"/>
                <w:sz w:val="16"/>
                <w:szCs w:val="16"/>
              </w:rPr>
            </w:pPr>
            <w:r w:rsidRPr="001C325F">
              <w:rPr>
                <w:rFonts w:ascii="Arial" w:hAnsi="Arial" w:cs="Arial"/>
                <w:sz w:val="16"/>
                <w:szCs w:val="16"/>
              </w:rPr>
              <w:t>A revis</w:t>
            </w:r>
            <w:r>
              <w:rPr>
                <w:rFonts w:ascii="Arial" w:hAnsi="Arial" w:cs="Arial"/>
                <w:sz w:val="16"/>
                <w:szCs w:val="16"/>
              </w:rPr>
              <w:t>ão é</w:t>
            </w:r>
            <w:r w:rsidRPr="001C325F">
              <w:rPr>
                <w:rFonts w:ascii="Arial" w:hAnsi="Arial" w:cs="Arial"/>
                <w:sz w:val="16"/>
                <w:szCs w:val="16"/>
              </w:rPr>
              <w:t xml:space="preserve"> antiga e, portanto não leva em consideração a evolução tecnológica dos equipamentos de diagnóstico e das terapias das últimas duas décadas.</w:t>
            </w:r>
          </w:p>
          <w:p w:rsidR="00BF7628" w:rsidRPr="00CC2474"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Não analisou risco de viés de publicação.</w:t>
            </w:r>
          </w:p>
        </w:tc>
      </w:tr>
      <w:tr w:rsidR="00BF7628" w:rsidRPr="00CC2474" w:rsidTr="00BF7628">
        <w:tc>
          <w:tcPr>
            <w:tcW w:w="848" w:type="dxa"/>
          </w:tcPr>
          <w:p w:rsidR="00BF7628" w:rsidRDefault="00BF7628" w:rsidP="00BF7628">
            <w:pPr>
              <w:pStyle w:val="PargrafodaLista"/>
              <w:spacing w:line="360" w:lineRule="auto"/>
              <w:ind w:left="0"/>
              <w:jc w:val="both"/>
              <w:outlineLvl w:val="0"/>
              <w:rPr>
                <w:rFonts w:ascii="Arial" w:hAnsi="Arial" w:cs="Arial"/>
                <w:sz w:val="16"/>
                <w:szCs w:val="16"/>
              </w:rPr>
            </w:pPr>
          </w:p>
          <w:p w:rsidR="00BF7628" w:rsidRPr="00CC2474" w:rsidRDefault="00BF7628" w:rsidP="00BF7628">
            <w:pPr>
              <w:pStyle w:val="PargrafodaLista"/>
              <w:spacing w:line="360" w:lineRule="auto"/>
              <w:ind w:left="0"/>
              <w:jc w:val="both"/>
              <w:outlineLvl w:val="0"/>
              <w:rPr>
                <w:rFonts w:ascii="Arial" w:hAnsi="Arial" w:cs="Arial"/>
                <w:sz w:val="16"/>
                <w:szCs w:val="16"/>
              </w:rPr>
            </w:pPr>
            <w:r w:rsidRPr="00CC2474">
              <w:rPr>
                <w:rFonts w:ascii="Arial" w:hAnsi="Arial" w:cs="Arial"/>
                <w:sz w:val="16"/>
                <w:szCs w:val="16"/>
              </w:rPr>
              <w:t>Myers e col., 2001</w:t>
            </w:r>
            <w:r w:rsidRPr="007F47B6">
              <w:rPr>
                <w:rFonts w:ascii="Arial" w:hAnsi="Arial" w:cs="Arial"/>
                <w:sz w:val="16"/>
                <w:szCs w:val="16"/>
                <w:vertAlign w:val="superscript"/>
              </w:rPr>
              <w:t>21</w:t>
            </w:r>
          </w:p>
        </w:tc>
        <w:tc>
          <w:tcPr>
            <w:tcW w:w="2521" w:type="dxa"/>
          </w:tcPr>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CC2474">
              <w:rPr>
                <w:rFonts w:ascii="Arial" w:hAnsi="Arial" w:cs="Arial"/>
                <w:sz w:val="16"/>
                <w:szCs w:val="16"/>
              </w:rPr>
              <w:t>Revisão sistemática</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20 séries de casos (n= 6.714), 10 retrospectivos e 10 prospectivos, analisaram a prevalência de cintilografia positiva para metástase óssea assintomática entre 1972 e 1995.</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Mulheres com diagnóstico recente de câncer de mama estadiados pela classificação TNM.</w:t>
            </w:r>
          </w:p>
          <w:p w:rsidR="00BF7628" w:rsidRPr="003E1227"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3E1227">
              <w:rPr>
                <w:rFonts w:ascii="Arial" w:hAnsi="Arial" w:cs="Arial"/>
                <w:sz w:val="16"/>
                <w:szCs w:val="16"/>
              </w:rPr>
              <w:t xml:space="preserve">Teste avaliado: cintilografia </w:t>
            </w:r>
            <w:r>
              <w:rPr>
                <w:rFonts w:ascii="Arial" w:hAnsi="Arial" w:cs="Arial"/>
                <w:sz w:val="16"/>
                <w:szCs w:val="16"/>
              </w:rPr>
              <w:t xml:space="preserve">óssea </w:t>
            </w:r>
            <w:r w:rsidRPr="003E1227">
              <w:rPr>
                <w:rFonts w:ascii="Arial" w:hAnsi="Arial" w:cs="Arial"/>
                <w:sz w:val="16"/>
                <w:szCs w:val="16"/>
              </w:rPr>
              <w:t>antes ou após cirurgia</w:t>
            </w:r>
            <w:r>
              <w:rPr>
                <w:rFonts w:ascii="Arial" w:hAnsi="Arial" w:cs="Arial"/>
                <w:sz w:val="16"/>
                <w:szCs w:val="16"/>
              </w:rPr>
              <w:t xml:space="preserve"> apresentando os resultados por estadio da doença</w:t>
            </w:r>
            <w:r w:rsidRPr="003E1227">
              <w:rPr>
                <w:rFonts w:ascii="Arial" w:hAnsi="Arial" w:cs="Arial"/>
                <w:sz w:val="16"/>
                <w:szCs w:val="16"/>
              </w:rPr>
              <w:t>.</w:t>
            </w:r>
          </w:p>
        </w:tc>
        <w:tc>
          <w:tcPr>
            <w:tcW w:w="1984" w:type="dxa"/>
          </w:tcPr>
          <w:p w:rsidR="00BF7628" w:rsidRDefault="00BF7628" w:rsidP="00BF7628">
            <w:pPr>
              <w:pStyle w:val="PargrafodaLista"/>
              <w:numPr>
                <w:ilvl w:val="0"/>
                <w:numId w:val="13"/>
              </w:numPr>
              <w:spacing w:line="360" w:lineRule="auto"/>
              <w:ind w:left="176" w:hanging="143"/>
              <w:jc w:val="both"/>
              <w:outlineLvl w:val="0"/>
              <w:rPr>
                <w:rFonts w:ascii="Arial" w:hAnsi="Arial" w:cs="Arial"/>
                <w:sz w:val="16"/>
                <w:szCs w:val="16"/>
              </w:rPr>
            </w:pPr>
            <w:r>
              <w:rPr>
                <w:rFonts w:ascii="Arial" w:hAnsi="Arial" w:cs="Arial"/>
                <w:sz w:val="16"/>
                <w:szCs w:val="16"/>
              </w:rPr>
              <w:t>Frequência de detecção de achados sugestivos de metástase óssea (número de pacientes com teste anormal indicativo de metástase óssea dividido pelo número total de pacientes testados.</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Antes de 1980</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II</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III</w:t>
            </w:r>
          </w:p>
          <w:p w:rsidR="00BF7628" w:rsidRDefault="00BF7628" w:rsidP="00BF7628">
            <w:pPr>
              <w:pStyle w:val="PargrafodaLista"/>
              <w:spacing w:line="360" w:lineRule="auto"/>
              <w:ind w:left="176"/>
              <w:jc w:val="both"/>
              <w:outlineLvl w:val="0"/>
              <w:rPr>
                <w:rFonts w:ascii="Arial" w:hAnsi="Arial" w:cs="Arial"/>
                <w:sz w:val="16"/>
                <w:szCs w:val="16"/>
              </w:rPr>
            </w:pP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Entre 1980 e 1995</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II</w:t>
            </w:r>
          </w:p>
          <w:p w:rsidR="00BF7628" w:rsidRPr="00BE2802"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III</w:t>
            </w:r>
          </w:p>
        </w:tc>
        <w:tc>
          <w:tcPr>
            <w:tcW w:w="3318" w:type="dxa"/>
          </w:tcPr>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r w:rsidRPr="00314650">
              <w:rPr>
                <w:rFonts w:ascii="Arial" w:hAnsi="Arial" w:cs="Arial"/>
                <w:sz w:val="16"/>
                <w:szCs w:val="16"/>
                <w:lang w:val="en-US"/>
              </w:rPr>
              <w:t>10,8</w:t>
            </w:r>
            <w:r>
              <w:rPr>
                <w:rFonts w:ascii="Arial" w:hAnsi="Arial" w:cs="Arial"/>
                <w:sz w:val="16"/>
                <w:szCs w:val="16"/>
                <w:lang w:val="en-US"/>
              </w:rPr>
              <w:t>%</w:t>
            </w:r>
            <w:r w:rsidRPr="00314650">
              <w:rPr>
                <w:rFonts w:ascii="Arial" w:hAnsi="Arial" w:cs="Arial"/>
                <w:sz w:val="16"/>
                <w:szCs w:val="16"/>
                <w:lang w:val="en-US"/>
              </w:rPr>
              <w:t xml:space="preserve"> (141/1307) (IC 9</w:t>
            </w:r>
            <w:r>
              <w:rPr>
                <w:rFonts w:ascii="Arial" w:hAnsi="Arial" w:cs="Arial"/>
                <w:sz w:val="16"/>
                <w:szCs w:val="16"/>
                <w:lang w:val="en-US"/>
              </w:rPr>
              <w:t>,</w:t>
            </w:r>
            <w:r w:rsidRPr="00314650">
              <w:rPr>
                <w:rFonts w:ascii="Arial" w:hAnsi="Arial" w:cs="Arial"/>
                <w:sz w:val="16"/>
                <w:szCs w:val="16"/>
                <w:lang w:val="en-US"/>
              </w:rPr>
              <w:t>1–12</w:t>
            </w:r>
            <w:r>
              <w:rPr>
                <w:rFonts w:ascii="Arial" w:hAnsi="Arial" w:cs="Arial"/>
                <w:sz w:val="16"/>
                <w:szCs w:val="16"/>
                <w:lang w:val="en-US"/>
              </w:rPr>
              <w:t>,</w:t>
            </w:r>
            <w:r w:rsidRPr="00314650">
              <w:rPr>
                <w:rFonts w:ascii="Arial" w:hAnsi="Arial" w:cs="Arial"/>
                <w:sz w:val="16"/>
                <w:szCs w:val="16"/>
                <w:lang w:val="en-US"/>
              </w:rPr>
              <w:t>5</w:t>
            </w:r>
            <w:r>
              <w:rPr>
                <w:rFonts w:ascii="Arial" w:hAnsi="Arial" w:cs="Arial"/>
                <w:sz w:val="16"/>
                <w:szCs w:val="16"/>
                <w:lang w:val="en-US"/>
              </w:rPr>
              <w:t>%</w:t>
            </w:r>
            <w:r w:rsidRPr="00314650">
              <w:rPr>
                <w:rFonts w:ascii="Arial" w:hAnsi="Arial" w:cs="Arial"/>
                <w:sz w:val="16"/>
                <w:szCs w:val="16"/>
                <w:lang w:val="en-US"/>
              </w:rPr>
              <w:t>)</w:t>
            </w: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r w:rsidRPr="00314650">
              <w:rPr>
                <w:rFonts w:ascii="Arial" w:hAnsi="Arial" w:cs="Arial"/>
                <w:sz w:val="16"/>
                <w:szCs w:val="16"/>
                <w:lang w:val="en-US"/>
              </w:rPr>
              <w:t>6,8</w:t>
            </w:r>
            <w:r>
              <w:rPr>
                <w:rFonts w:ascii="Arial" w:hAnsi="Arial" w:cs="Arial"/>
                <w:sz w:val="16"/>
                <w:szCs w:val="16"/>
                <w:lang w:val="en-US"/>
              </w:rPr>
              <w:t>%</w:t>
            </w:r>
            <w:r w:rsidRPr="00314650">
              <w:rPr>
                <w:rFonts w:ascii="Arial" w:hAnsi="Arial" w:cs="Arial"/>
                <w:sz w:val="16"/>
                <w:szCs w:val="16"/>
                <w:lang w:val="en-US"/>
              </w:rPr>
              <w:t xml:space="preserve"> (33/484) (IC 4</w:t>
            </w:r>
            <w:r>
              <w:rPr>
                <w:rFonts w:ascii="Arial" w:hAnsi="Arial" w:cs="Arial"/>
                <w:sz w:val="16"/>
                <w:szCs w:val="16"/>
                <w:lang w:val="en-US"/>
              </w:rPr>
              <w:t>,</w:t>
            </w:r>
            <w:r w:rsidRPr="00314650">
              <w:rPr>
                <w:rFonts w:ascii="Arial" w:hAnsi="Arial" w:cs="Arial"/>
                <w:sz w:val="16"/>
                <w:szCs w:val="16"/>
                <w:lang w:val="en-US"/>
              </w:rPr>
              <w:t>6–9</w:t>
            </w:r>
            <w:r>
              <w:rPr>
                <w:rFonts w:ascii="Arial" w:hAnsi="Arial" w:cs="Arial"/>
                <w:sz w:val="16"/>
                <w:szCs w:val="16"/>
                <w:lang w:val="en-US"/>
              </w:rPr>
              <w:t>,</w:t>
            </w:r>
            <w:r w:rsidRPr="00314650">
              <w:rPr>
                <w:rFonts w:ascii="Arial" w:hAnsi="Arial" w:cs="Arial"/>
                <w:sz w:val="16"/>
                <w:szCs w:val="16"/>
                <w:lang w:val="en-US"/>
              </w:rPr>
              <w:t>0</w:t>
            </w:r>
            <w:r>
              <w:rPr>
                <w:rFonts w:ascii="Arial" w:hAnsi="Arial" w:cs="Arial"/>
                <w:sz w:val="16"/>
                <w:szCs w:val="16"/>
                <w:lang w:val="en-US"/>
              </w:rPr>
              <w:t>%</w:t>
            </w:r>
            <w:r w:rsidRPr="00314650">
              <w:rPr>
                <w:rFonts w:ascii="Arial" w:hAnsi="Arial" w:cs="Arial"/>
                <w:sz w:val="16"/>
                <w:szCs w:val="16"/>
                <w:lang w:val="en-US"/>
              </w:rPr>
              <w:t>)</w:t>
            </w: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r w:rsidRPr="00314650">
              <w:rPr>
                <w:rFonts w:ascii="Arial" w:hAnsi="Arial" w:cs="Arial"/>
                <w:sz w:val="16"/>
                <w:szCs w:val="16"/>
                <w:lang w:val="en-US"/>
              </w:rPr>
              <w:t>8,8</w:t>
            </w:r>
            <w:r>
              <w:rPr>
                <w:rFonts w:ascii="Arial" w:hAnsi="Arial" w:cs="Arial"/>
                <w:sz w:val="16"/>
                <w:szCs w:val="16"/>
                <w:lang w:val="en-US"/>
              </w:rPr>
              <w:t>%</w:t>
            </w:r>
            <w:r w:rsidRPr="00314650">
              <w:rPr>
                <w:rFonts w:ascii="Arial" w:hAnsi="Arial" w:cs="Arial"/>
                <w:sz w:val="16"/>
                <w:szCs w:val="16"/>
                <w:lang w:val="en-US"/>
              </w:rPr>
              <w:t xml:space="preserve"> (52/594) (IC 6</w:t>
            </w:r>
            <w:r>
              <w:rPr>
                <w:rFonts w:ascii="Arial" w:hAnsi="Arial" w:cs="Arial"/>
                <w:sz w:val="16"/>
                <w:szCs w:val="16"/>
                <w:lang w:val="en-US"/>
              </w:rPr>
              <w:t>,</w:t>
            </w:r>
            <w:r w:rsidRPr="00314650">
              <w:rPr>
                <w:rFonts w:ascii="Arial" w:hAnsi="Arial" w:cs="Arial"/>
                <w:sz w:val="16"/>
                <w:szCs w:val="16"/>
                <w:lang w:val="en-US"/>
              </w:rPr>
              <w:t>5–11</w:t>
            </w:r>
            <w:r>
              <w:rPr>
                <w:rFonts w:ascii="Arial" w:hAnsi="Arial" w:cs="Arial"/>
                <w:sz w:val="16"/>
                <w:szCs w:val="16"/>
                <w:lang w:val="en-US"/>
              </w:rPr>
              <w:t>,</w:t>
            </w:r>
            <w:r w:rsidRPr="00314650">
              <w:rPr>
                <w:rFonts w:ascii="Arial" w:hAnsi="Arial" w:cs="Arial"/>
                <w:sz w:val="16"/>
                <w:szCs w:val="16"/>
                <w:lang w:val="en-US"/>
              </w:rPr>
              <w:t>1</w:t>
            </w:r>
            <w:r>
              <w:rPr>
                <w:rFonts w:ascii="Arial" w:hAnsi="Arial" w:cs="Arial"/>
                <w:sz w:val="16"/>
                <w:szCs w:val="16"/>
                <w:lang w:val="en-US"/>
              </w:rPr>
              <w:t>%</w:t>
            </w:r>
            <w:r w:rsidRPr="00314650">
              <w:rPr>
                <w:rFonts w:ascii="Arial" w:hAnsi="Arial" w:cs="Arial"/>
                <w:sz w:val="16"/>
                <w:szCs w:val="16"/>
                <w:lang w:val="en-US"/>
              </w:rPr>
              <w:t>)</w:t>
            </w: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r w:rsidRPr="00314650">
              <w:rPr>
                <w:rFonts w:ascii="Arial" w:hAnsi="Arial" w:cs="Arial"/>
                <w:sz w:val="16"/>
                <w:szCs w:val="16"/>
                <w:lang w:val="en-US"/>
              </w:rPr>
              <w:t>24,5</w:t>
            </w:r>
            <w:r>
              <w:rPr>
                <w:rFonts w:ascii="Arial" w:hAnsi="Arial" w:cs="Arial"/>
                <w:sz w:val="16"/>
                <w:szCs w:val="16"/>
                <w:lang w:val="en-US"/>
              </w:rPr>
              <w:t>%</w:t>
            </w:r>
            <w:r w:rsidRPr="00314650">
              <w:rPr>
                <w:rFonts w:ascii="Arial" w:hAnsi="Arial" w:cs="Arial"/>
                <w:sz w:val="16"/>
                <w:szCs w:val="16"/>
                <w:lang w:val="en-US"/>
              </w:rPr>
              <w:t xml:space="preserve"> (56/229) (IC 18</w:t>
            </w:r>
            <w:r>
              <w:rPr>
                <w:rFonts w:ascii="Arial" w:hAnsi="Arial" w:cs="Arial"/>
                <w:sz w:val="16"/>
                <w:szCs w:val="16"/>
                <w:lang w:val="en-US"/>
              </w:rPr>
              <w:t>,</w:t>
            </w:r>
            <w:r w:rsidRPr="00314650">
              <w:rPr>
                <w:rFonts w:ascii="Arial" w:hAnsi="Arial" w:cs="Arial"/>
                <w:sz w:val="16"/>
                <w:szCs w:val="16"/>
                <w:lang w:val="en-US"/>
              </w:rPr>
              <w:t>9–30</w:t>
            </w:r>
            <w:r>
              <w:rPr>
                <w:rFonts w:ascii="Arial" w:hAnsi="Arial" w:cs="Arial"/>
                <w:sz w:val="16"/>
                <w:szCs w:val="16"/>
                <w:lang w:val="en-US"/>
              </w:rPr>
              <w:t>,</w:t>
            </w:r>
            <w:r w:rsidRPr="00314650">
              <w:rPr>
                <w:rFonts w:ascii="Arial" w:hAnsi="Arial" w:cs="Arial"/>
                <w:sz w:val="16"/>
                <w:szCs w:val="16"/>
                <w:lang w:val="en-US"/>
              </w:rPr>
              <w:t>1</w:t>
            </w:r>
            <w:r>
              <w:rPr>
                <w:rFonts w:ascii="Arial" w:hAnsi="Arial" w:cs="Arial"/>
                <w:sz w:val="16"/>
                <w:szCs w:val="16"/>
                <w:lang w:val="en-US"/>
              </w:rPr>
              <w:t>%</w:t>
            </w:r>
            <w:r w:rsidRPr="00314650">
              <w:rPr>
                <w:rFonts w:ascii="Arial" w:hAnsi="Arial" w:cs="Arial"/>
                <w:sz w:val="16"/>
                <w:szCs w:val="16"/>
                <w:lang w:val="en-US"/>
              </w:rPr>
              <w:t>)</w:t>
            </w: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p>
          <w:p w:rsidR="00BF7628" w:rsidRPr="00314650" w:rsidRDefault="00BF7628" w:rsidP="00BF7628">
            <w:pPr>
              <w:pStyle w:val="PargrafodaLista"/>
              <w:spacing w:line="360" w:lineRule="auto"/>
              <w:ind w:left="0"/>
              <w:jc w:val="both"/>
              <w:outlineLvl w:val="0"/>
              <w:rPr>
                <w:rFonts w:ascii="Arial" w:hAnsi="Arial" w:cs="Arial"/>
                <w:sz w:val="16"/>
                <w:szCs w:val="16"/>
                <w:lang w:val="en-US"/>
              </w:rPr>
            </w:pPr>
            <w:r w:rsidRPr="00314650">
              <w:rPr>
                <w:rFonts w:ascii="Arial" w:hAnsi="Arial" w:cs="Arial"/>
                <w:sz w:val="16"/>
                <w:szCs w:val="16"/>
                <w:lang w:val="en-US"/>
              </w:rPr>
              <w:t>3,1</w:t>
            </w:r>
            <w:r>
              <w:rPr>
                <w:rFonts w:ascii="Arial" w:hAnsi="Arial" w:cs="Arial"/>
                <w:sz w:val="16"/>
                <w:szCs w:val="16"/>
                <w:lang w:val="en-US"/>
              </w:rPr>
              <w:t>%</w:t>
            </w:r>
            <w:r w:rsidRPr="00314650">
              <w:rPr>
                <w:rFonts w:ascii="Arial" w:hAnsi="Arial" w:cs="Arial"/>
                <w:sz w:val="16"/>
                <w:szCs w:val="16"/>
                <w:lang w:val="en-US"/>
              </w:rPr>
              <w:t xml:space="preserve"> (168/5407) (IC 2</w:t>
            </w:r>
            <w:r>
              <w:rPr>
                <w:rFonts w:ascii="Arial" w:hAnsi="Arial" w:cs="Arial"/>
                <w:sz w:val="16"/>
                <w:szCs w:val="16"/>
                <w:lang w:val="en-US"/>
              </w:rPr>
              <w:t>,</w:t>
            </w:r>
            <w:r w:rsidRPr="00314650">
              <w:rPr>
                <w:rFonts w:ascii="Arial" w:hAnsi="Arial" w:cs="Arial"/>
                <w:sz w:val="16"/>
                <w:szCs w:val="16"/>
                <w:lang w:val="en-US"/>
              </w:rPr>
              <w:t>6–3</w:t>
            </w:r>
            <w:r>
              <w:rPr>
                <w:rFonts w:ascii="Arial" w:hAnsi="Arial" w:cs="Arial"/>
                <w:sz w:val="16"/>
                <w:szCs w:val="16"/>
                <w:lang w:val="en-US"/>
              </w:rPr>
              <w:t>,</w:t>
            </w:r>
            <w:r w:rsidRPr="00314650">
              <w:rPr>
                <w:rFonts w:ascii="Arial" w:hAnsi="Arial" w:cs="Arial"/>
                <w:sz w:val="16"/>
                <w:szCs w:val="16"/>
                <w:lang w:val="en-US"/>
              </w:rPr>
              <w:t>6</w:t>
            </w:r>
            <w:r>
              <w:rPr>
                <w:rFonts w:ascii="Arial" w:hAnsi="Arial" w:cs="Arial"/>
                <w:sz w:val="16"/>
                <w:szCs w:val="16"/>
                <w:lang w:val="en-US"/>
              </w:rPr>
              <w:t>%</w:t>
            </w:r>
            <w:r w:rsidRPr="00314650">
              <w:rPr>
                <w:rFonts w:ascii="Arial" w:hAnsi="Arial" w:cs="Arial"/>
                <w:sz w:val="16"/>
                <w:szCs w:val="16"/>
                <w:lang w:val="en-US"/>
              </w:rPr>
              <w:t>)</w:t>
            </w:r>
          </w:p>
          <w:p w:rsidR="00BF7628" w:rsidRDefault="00BF7628" w:rsidP="00BF7628">
            <w:pPr>
              <w:pStyle w:val="PargrafodaLista"/>
              <w:spacing w:line="360" w:lineRule="auto"/>
              <w:ind w:left="0"/>
              <w:jc w:val="both"/>
              <w:outlineLvl w:val="0"/>
              <w:rPr>
                <w:rFonts w:ascii="Arial" w:hAnsi="Arial" w:cs="Arial"/>
                <w:sz w:val="16"/>
                <w:szCs w:val="16"/>
              </w:rPr>
            </w:pPr>
            <w:r w:rsidRPr="002B1147">
              <w:rPr>
                <w:rFonts w:ascii="Arial" w:hAnsi="Arial" w:cs="Arial"/>
                <w:sz w:val="16"/>
                <w:szCs w:val="16"/>
              </w:rPr>
              <w:t>0.5</w:t>
            </w:r>
            <w:r>
              <w:rPr>
                <w:rFonts w:ascii="Arial" w:hAnsi="Arial" w:cs="Arial"/>
                <w:sz w:val="16"/>
                <w:szCs w:val="16"/>
              </w:rPr>
              <w:t>%</w:t>
            </w:r>
            <w:r w:rsidRPr="002B1147">
              <w:rPr>
                <w:rFonts w:ascii="Arial" w:hAnsi="Arial" w:cs="Arial"/>
                <w:sz w:val="16"/>
                <w:szCs w:val="16"/>
              </w:rPr>
              <w:t xml:space="preserve"> (7/1419)</w:t>
            </w:r>
            <w:r>
              <w:rPr>
                <w:rFonts w:ascii="Arial" w:hAnsi="Arial" w:cs="Arial"/>
                <w:sz w:val="16"/>
                <w:szCs w:val="16"/>
              </w:rPr>
              <w:t xml:space="preserve"> </w:t>
            </w:r>
            <w:r w:rsidRPr="002B1147">
              <w:rPr>
                <w:rFonts w:ascii="Arial" w:hAnsi="Arial" w:cs="Arial"/>
                <w:sz w:val="16"/>
                <w:szCs w:val="16"/>
              </w:rPr>
              <w:t>(IC</w:t>
            </w:r>
            <w:r>
              <w:rPr>
                <w:rFonts w:ascii="Arial" w:hAnsi="Arial" w:cs="Arial"/>
                <w:sz w:val="16"/>
                <w:szCs w:val="16"/>
              </w:rPr>
              <w:t xml:space="preserve"> </w:t>
            </w:r>
            <w:r w:rsidRPr="002B1147">
              <w:rPr>
                <w:rFonts w:ascii="Arial" w:hAnsi="Arial" w:cs="Arial"/>
                <w:sz w:val="16"/>
                <w:szCs w:val="16"/>
              </w:rPr>
              <w:t>0</w:t>
            </w:r>
            <w:r>
              <w:rPr>
                <w:rFonts w:ascii="Arial" w:hAnsi="Arial" w:cs="Arial"/>
                <w:sz w:val="16"/>
                <w:szCs w:val="16"/>
              </w:rPr>
              <w:t>,</w:t>
            </w:r>
            <w:r w:rsidRPr="002B1147">
              <w:rPr>
                <w:rFonts w:ascii="Arial" w:hAnsi="Arial" w:cs="Arial"/>
                <w:sz w:val="16"/>
                <w:szCs w:val="16"/>
              </w:rPr>
              <w:t>1–0</w:t>
            </w:r>
            <w:r>
              <w:rPr>
                <w:rFonts w:ascii="Arial" w:hAnsi="Arial" w:cs="Arial"/>
                <w:sz w:val="16"/>
                <w:szCs w:val="16"/>
              </w:rPr>
              <w:t>,</w:t>
            </w:r>
            <w:r w:rsidRPr="002B1147">
              <w:rPr>
                <w:rFonts w:ascii="Arial" w:hAnsi="Arial" w:cs="Arial"/>
                <w:sz w:val="16"/>
                <w:szCs w:val="16"/>
              </w:rPr>
              <w:t>9</w:t>
            </w:r>
            <w:r>
              <w:rPr>
                <w:rFonts w:ascii="Arial" w:hAnsi="Arial" w:cs="Arial"/>
                <w:sz w:val="16"/>
                <w:szCs w:val="16"/>
              </w:rPr>
              <w:t>%)</w:t>
            </w:r>
          </w:p>
          <w:p w:rsidR="00BF7628" w:rsidRDefault="00BF7628" w:rsidP="00BF7628">
            <w:pPr>
              <w:pStyle w:val="PargrafodaLista"/>
              <w:spacing w:line="360" w:lineRule="auto"/>
              <w:ind w:left="0"/>
              <w:jc w:val="both"/>
              <w:outlineLvl w:val="0"/>
              <w:rPr>
                <w:rFonts w:ascii="Arial" w:hAnsi="Arial" w:cs="Arial"/>
                <w:sz w:val="16"/>
                <w:szCs w:val="16"/>
              </w:rPr>
            </w:pPr>
            <w:r w:rsidRPr="002B1147">
              <w:rPr>
                <w:rFonts w:ascii="Arial" w:hAnsi="Arial" w:cs="Arial"/>
                <w:sz w:val="16"/>
                <w:szCs w:val="16"/>
              </w:rPr>
              <w:t>2.4</w:t>
            </w:r>
            <w:r>
              <w:rPr>
                <w:rFonts w:ascii="Arial" w:hAnsi="Arial" w:cs="Arial"/>
                <w:sz w:val="16"/>
                <w:szCs w:val="16"/>
              </w:rPr>
              <w:t>%</w:t>
            </w:r>
            <w:r w:rsidRPr="002B1147">
              <w:rPr>
                <w:rFonts w:ascii="Arial" w:hAnsi="Arial" w:cs="Arial"/>
                <w:sz w:val="16"/>
                <w:szCs w:val="16"/>
              </w:rPr>
              <w:t xml:space="preserve"> (71/2906)</w:t>
            </w:r>
            <w:r>
              <w:rPr>
                <w:rFonts w:ascii="Arial" w:hAnsi="Arial" w:cs="Arial"/>
                <w:sz w:val="16"/>
                <w:szCs w:val="16"/>
              </w:rPr>
              <w:t xml:space="preserve"> </w:t>
            </w:r>
            <w:r w:rsidRPr="002B1147">
              <w:rPr>
                <w:rFonts w:ascii="Arial" w:hAnsi="Arial" w:cs="Arial"/>
                <w:sz w:val="16"/>
                <w:szCs w:val="16"/>
              </w:rPr>
              <w:t>(IC</w:t>
            </w:r>
            <w:r>
              <w:rPr>
                <w:rFonts w:ascii="Arial" w:hAnsi="Arial" w:cs="Arial"/>
                <w:sz w:val="16"/>
                <w:szCs w:val="16"/>
              </w:rPr>
              <w:t xml:space="preserve"> </w:t>
            </w:r>
            <w:r w:rsidRPr="002B1147">
              <w:rPr>
                <w:rFonts w:ascii="Arial" w:hAnsi="Arial" w:cs="Arial"/>
                <w:sz w:val="16"/>
                <w:szCs w:val="16"/>
              </w:rPr>
              <w:t>1</w:t>
            </w:r>
            <w:r>
              <w:rPr>
                <w:rFonts w:ascii="Arial" w:hAnsi="Arial" w:cs="Arial"/>
                <w:sz w:val="16"/>
                <w:szCs w:val="16"/>
              </w:rPr>
              <w:t>,</w:t>
            </w:r>
            <w:r w:rsidRPr="002B1147">
              <w:rPr>
                <w:rFonts w:ascii="Arial" w:hAnsi="Arial" w:cs="Arial"/>
                <w:sz w:val="16"/>
                <w:szCs w:val="16"/>
              </w:rPr>
              <w:t>8–3</w:t>
            </w:r>
            <w:r>
              <w:rPr>
                <w:rFonts w:ascii="Arial" w:hAnsi="Arial" w:cs="Arial"/>
                <w:sz w:val="16"/>
                <w:szCs w:val="16"/>
              </w:rPr>
              <w:t>,</w:t>
            </w:r>
            <w:r w:rsidRPr="002B1147">
              <w:rPr>
                <w:rFonts w:ascii="Arial" w:hAnsi="Arial" w:cs="Arial"/>
                <w:sz w:val="16"/>
                <w:szCs w:val="16"/>
              </w:rPr>
              <w:t>0</w:t>
            </w:r>
            <w:r>
              <w:rPr>
                <w:rFonts w:ascii="Arial" w:hAnsi="Arial" w:cs="Arial"/>
                <w:sz w:val="16"/>
                <w:szCs w:val="16"/>
              </w:rPr>
              <w:t>%)</w:t>
            </w:r>
          </w:p>
          <w:p w:rsidR="00BF7628" w:rsidRPr="002B1147" w:rsidRDefault="00BF7628" w:rsidP="00BF7628">
            <w:pPr>
              <w:pStyle w:val="PargrafodaLista"/>
              <w:spacing w:line="360" w:lineRule="auto"/>
              <w:ind w:left="0"/>
              <w:jc w:val="both"/>
              <w:outlineLvl w:val="0"/>
            </w:pPr>
            <w:r w:rsidRPr="002B1147">
              <w:rPr>
                <w:rFonts w:ascii="Arial" w:hAnsi="Arial" w:cs="Arial"/>
                <w:sz w:val="16"/>
                <w:szCs w:val="16"/>
              </w:rPr>
              <w:t>8.3</w:t>
            </w:r>
            <w:r>
              <w:rPr>
                <w:rFonts w:ascii="Arial" w:hAnsi="Arial" w:cs="Arial"/>
                <w:sz w:val="16"/>
                <w:szCs w:val="16"/>
              </w:rPr>
              <w:t>%</w:t>
            </w:r>
            <w:r w:rsidRPr="002B1147">
              <w:rPr>
                <w:rFonts w:ascii="Arial" w:hAnsi="Arial" w:cs="Arial"/>
                <w:sz w:val="16"/>
                <w:szCs w:val="16"/>
              </w:rPr>
              <w:t xml:space="preserve"> (90/1082)</w:t>
            </w:r>
            <w:r>
              <w:rPr>
                <w:rFonts w:ascii="Arial" w:hAnsi="Arial" w:cs="Arial"/>
                <w:sz w:val="16"/>
                <w:szCs w:val="16"/>
              </w:rPr>
              <w:t xml:space="preserve"> </w:t>
            </w:r>
            <w:r w:rsidRPr="002B1147">
              <w:rPr>
                <w:rFonts w:ascii="Arial" w:hAnsi="Arial" w:cs="Arial"/>
                <w:sz w:val="16"/>
                <w:szCs w:val="16"/>
              </w:rPr>
              <w:t>(IC</w:t>
            </w:r>
            <w:r>
              <w:rPr>
                <w:rFonts w:ascii="Arial" w:hAnsi="Arial" w:cs="Arial"/>
                <w:sz w:val="16"/>
                <w:szCs w:val="16"/>
              </w:rPr>
              <w:t xml:space="preserve"> </w:t>
            </w:r>
            <w:r w:rsidRPr="002B1147">
              <w:rPr>
                <w:rFonts w:ascii="Arial" w:hAnsi="Arial" w:cs="Arial"/>
                <w:sz w:val="16"/>
                <w:szCs w:val="16"/>
              </w:rPr>
              <w:t>6</w:t>
            </w:r>
            <w:r>
              <w:rPr>
                <w:rFonts w:ascii="Arial" w:hAnsi="Arial" w:cs="Arial"/>
                <w:sz w:val="16"/>
                <w:szCs w:val="16"/>
              </w:rPr>
              <w:t>,</w:t>
            </w:r>
            <w:r w:rsidRPr="002B1147">
              <w:rPr>
                <w:rFonts w:ascii="Arial" w:hAnsi="Arial" w:cs="Arial"/>
                <w:sz w:val="16"/>
                <w:szCs w:val="16"/>
              </w:rPr>
              <w:t>7–9</w:t>
            </w:r>
            <w:r>
              <w:rPr>
                <w:rFonts w:ascii="Arial" w:hAnsi="Arial" w:cs="Arial"/>
                <w:sz w:val="16"/>
                <w:szCs w:val="16"/>
              </w:rPr>
              <w:t>,</w:t>
            </w:r>
            <w:r w:rsidRPr="002B1147">
              <w:rPr>
                <w:rFonts w:ascii="Arial" w:hAnsi="Arial" w:cs="Arial"/>
                <w:sz w:val="16"/>
                <w:szCs w:val="16"/>
              </w:rPr>
              <w:t>9</w:t>
            </w:r>
            <w:r>
              <w:rPr>
                <w:rFonts w:ascii="Arial" w:hAnsi="Arial" w:cs="Arial"/>
                <w:sz w:val="16"/>
                <w:szCs w:val="16"/>
              </w:rPr>
              <w:t>%)</w:t>
            </w:r>
          </w:p>
        </w:tc>
      </w:tr>
      <w:tr w:rsidR="00BF7628" w:rsidRPr="00CC2474" w:rsidTr="00BF7628">
        <w:tc>
          <w:tcPr>
            <w:tcW w:w="8671" w:type="dxa"/>
            <w:gridSpan w:val="4"/>
          </w:tcPr>
          <w:p w:rsidR="00BF7628" w:rsidRDefault="00BF7628" w:rsidP="00BF7628">
            <w:pPr>
              <w:pStyle w:val="PargrafodaLista"/>
              <w:spacing w:line="360" w:lineRule="auto"/>
              <w:ind w:left="0"/>
              <w:jc w:val="both"/>
              <w:outlineLvl w:val="0"/>
              <w:rPr>
                <w:rFonts w:ascii="Arial" w:hAnsi="Arial" w:cs="Arial"/>
                <w:sz w:val="16"/>
                <w:szCs w:val="16"/>
              </w:rPr>
            </w:pPr>
            <w:r w:rsidRPr="001C325F">
              <w:rPr>
                <w:rFonts w:ascii="Arial" w:hAnsi="Arial" w:cs="Arial"/>
                <w:b/>
                <w:sz w:val="16"/>
                <w:szCs w:val="16"/>
              </w:rPr>
              <w:t>Limitações do estudo:</w:t>
            </w:r>
            <w:r w:rsidRPr="001C325F">
              <w:rPr>
                <w:rFonts w:ascii="Arial" w:hAnsi="Arial" w:cs="Arial"/>
                <w:sz w:val="16"/>
                <w:szCs w:val="16"/>
              </w:rPr>
              <w:t xml:space="preserve"> os estudos primários não consideraram o</w:t>
            </w:r>
            <w:r>
              <w:rPr>
                <w:rFonts w:ascii="Arial" w:hAnsi="Arial" w:cs="Arial"/>
                <w:sz w:val="16"/>
                <w:szCs w:val="16"/>
              </w:rPr>
              <w:t>s</w:t>
            </w:r>
            <w:r w:rsidRPr="001C325F">
              <w:rPr>
                <w:rFonts w:ascii="Arial" w:hAnsi="Arial" w:cs="Arial"/>
                <w:sz w:val="16"/>
                <w:szCs w:val="16"/>
              </w:rPr>
              <w:t xml:space="preserve"> desfecho</w:t>
            </w:r>
            <w:r>
              <w:rPr>
                <w:rFonts w:ascii="Arial" w:hAnsi="Arial" w:cs="Arial"/>
                <w:sz w:val="16"/>
                <w:szCs w:val="16"/>
              </w:rPr>
              <w:t>s</w:t>
            </w:r>
            <w:r w:rsidRPr="001C325F">
              <w:rPr>
                <w:rFonts w:ascii="Arial" w:hAnsi="Arial" w:cs="Arial"/>
                <w:sz w:val="16"/>
                <w:szCs w:val="16"/>
              </w:rPr>
              <w:t xml:space="preserve"> </w:t>
            </w:r>
            <w:r>
              <w:rPr>
                <w:rFonts w:ascii="Arial" w:hAnsi="Arial" w:cs="Arial"/>
                <w:sz w:val="16"/>
                <w:szCs w:val="16"/>
              </w:rPr>
              <w:t>clínicos.</w:t>
            </w:r>
          </w:p>
          <w:p w:rsidR="00BF7628" w:rsidRPr="00CC2474"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Não analisou o risco de viés dos estudos incluídos.</w:t>
            </w:r>
          </w:p>
        </w:tc>
      </w:tr>
      <w:tr w:rsidR="00BF7628" w:rsidRPr="00CC2474" w:rsidTr="00BF7628">
        <w:tc>
          <w:tcPr>
            <w:tcW w:w="848" w:type="dxa"/>
          </w:tcPr>
          <w:p w:rsidR="00BF7628" w:rsidRDefault="00BF7628" w:rsidP="00BF7628">
            <w:pPr>
              <w:pStyle w:val="PargrafodaLista"/>
              <w:spacing w:line="360" w:lineRule="auto"/>
              <w:ind w:left="0"/>
              <w:jc w:val="both"/>
              <w:outlineLvl w:val="0"/>
              <w:rPr>
                <w:rFonts w:ascii="Arial" w:hAnsi="Arial" w:cs="Arial"/>
                <w:sz w:val="16"/>
                <w:szCs w:val="16"/>
              </w:rPr>
            </w:pPr>
          </w:p>
          <w:p w:rsidR="00BF7628" w:rsidRPr="00CC2474" w:rsidRDefault="00BF7628" w:rsidP="00BF7628">
            <w:pPr>
              <w:pStyle w:val="PargrafodaLista"/>
              <w:spacing w:line="360" w:lineRule="auto"/>
              <w:ind w:left="0"/>
              <w:jc w:val="both"/>
              <w:outlineLvl w:val="0"/>
              <w:rPr>
                <w:rFonts w:ascii="Arial" w:hAnsi="Arial" w:cs="Arial"/>
                <w:sz w:val="16"/>
                <w:szCs w:val="16"/>
              </w:rPr>
            </w:pPr>
            <w:r w:rsidRPr="00CC2474">
              <w:rPr>
                <w:rFonts w:ascii="Arial" w:hAnsi="Arial" w:cs="Arial"/>
                <w:sz w:val="16"/>
                <w:szCs w:val="16"/>
              </w:rPr>
              <w:t>Brennan e col., 2012</w:t>
            </w:r>
            <w:r w:rsidRPr="007F47B6">
              <w:rPr>
                <w:rFonts w:ascii="Arial" w:hAnsi="Arial" w:cs="Arial"/>
                <w:sz w:val="16"/>
                <w:szCs w:val="16"/>
                <w:vertAlign w:val="superscript"/>
              </w:rPr>
              <w:t>13</w:t>
            </w:r>
          </w:p>
        </w:tc>
        <w:tc>
          <w:tcPr>
            <w:tcW w:w="2521" w:type="dxa"/>
          </w:tcPr>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CC2474">
              <w:rPr>
                <w:rFonts w:ascii="Arial" w:hAnsi="Arial" w:cs="Arial"/>
                <w:sz w:val="16"/>
                <w:szCs w:val="16"/>
              </w:rPr>
              <w:t>Revisão sistemática</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7 séries de casos (n=11.708), 6 retrospectivas e 1 prospectivo, analisaram a prevalência de para metástase óssea assintomática publicadas entre 1995 e 2011.</w:t>
            </w:r>
          </w:p>
          <w:p w:rsidR="00BF7628"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Pr>
                <w:rFonts w:ascii="Arial" w:hAnsi="Arial" w:cs="Arial"/>
                <w:sz w:val="16"/>
                <w:szCs w:val="16"/>
              </w:rPr>
              <w:t>Mulheres com diagnóstico recente de câncer de mama.</w:t>
            </w:r>
          </w:p>
          <w:p w:rsidR="00BF7628" w:rsidRPr="00862D81" w:rsidRDefault="00BF7628" w:rsidP="00BF7628">
            <w:pPr>
              <w:pStyle w:val="PargrafodaLista"/>
              <w:numPr>
                <w:ilvl w:val="0"/>
                <w:numId w:val="13"/>
              </w:numPr>
              <w:spacing w:line="360" w:lineRule="auto"/>
              <w:ind w:left="107" w:hanging="107"/>
              <w:jc w:val="both"/>
              <w:outlineLvl w:val="0"/>
              <w:rPr>
                <w:rFonts w:ascii="Arial" w:hAnsi="Arial" w:cs="Arial"/>
                <w:sz w:val="16"/>
                <w:szCs w:val="16"/>
              </w:rPr>
            </w:pPr>
            <w:r w:rsidRPr="00862D81">
              <w:rPr>
                <w:rFonts w:ascii="Arial" w:hAnsi="Arial" w:cs="Arial"/>
                <w:sz w:val="16"/>
                <w:szCs w:val="16"/>
              </w:rPr>
              <w:t xml:space="preserve">Teste avaliado: cintilografia óssea </w:t>
            </w:r>
            <w:r>
              <w:rPr>
                <w:rFonts w:ascii="Arial" w:hAnsi="Arial" w:cs="Arial"/>
                <w:sz w:val="16"/>
                <w:szCs w:val="16"/>
              </w:rPr>
              <w:t xml:space="preserve">ou </w:t>
            </w:r>
            <w:r w:rsidR="00EB3352">
              <w:rPr>
                <w:rFonts w:ascii="Arial" w:hAnsi="Arial" w:cs="Arial"/>
                <w:sz w:val="16"/>
                <w:szCs w:val="16"/>
              </w:rPr>
              <w:t>PET CT</w:t>
            </w:r>
            <w:r>
              <w:rPr>
                <w:rFonts w:ascii="Arial" w:hAnsi="Arial" w:cs="Arial"/>
                <w:sz w:val="16"/>
                <w:szCs w:val="16"/>
              </w:rPr>
              <w:t xml:space="preserve"> </w:t>
            </w:r>
            <w:r w:rsidRPr="00862D81">
              <w:rPr>
                <w:rFonts w:ascii="Arial" w:hAnsi="Arial" w:cs="Arial"/>
                <w:sz w:val="16"/>
                <w:szCs w:val="16"/>
              </w:rPr>
              <w:t>apresentando os resultados por estadio da doença</w:t>
            </w:r>
            <w:r>
              <w:rPr>
                <w:rFonts w:ascii="Arial" w:hAnsi="Arial" w:cs="Arial"/>
                <w:sz w:val="16"/>
                <w:szCs w:val="16"/>
              </w:rPr>
              <w:t xml:space="preserve">, além de outros exames para </w:t>
            </w:r>
            <w:r>
              <w:rPr>
                <w:rFonts w:ascii="Arial" w:hAnsi="Arial" w:cs="Arial"/>
                <w:sz w:val="16"/>
                <w:szCs w:val="16"/>
              </w:rPr>
              <w:lastRenderedPageBreak/>
              <w:t>investigar metástases em outros sítios.</w:t>
            </w:r>
          </w:p>
        </w:tc>
        <w:tc>
          <w:tcPr>
            <w:tcW w:w="1984" w:type="dxa"/>
          </w:tcPr>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lastRenderedPageBreak/>
              <w:t>Prevalência de metástase óssea.</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w:t>
            </w:r>
          </w:p>
          <w:p w:rsidR="00BF7628" w:rsidRDefault="00BF7628" w:rsidP="00BF7628">
            <w:pPr>
              <w:pStyle w:val="PargrafodaLista"/>
              <w:spacing w:line="360" w:lineRule="auto"/>
              <w:ind w:left="176"/>
              <w:jc w:val="both"/>
              <w:outlineLvl w:val="0"/>
              <w:rPr>
                <w:rFonts w:ascii="Arial" w:hAnsi="Arial" w:cs="Arial"/>
                <w:sz w:val="16"/>
                <w:szCs w:val="16"/>
              </w:rPr>
            </w:pPr>
            <w:r>
              <w:rPr>
                <w:rFonts w:ascii="Arial" w:hAnsi="Arial" w:cs="Arial"/>
                <w:sz w:val="16"/>
                <w:szCs w:val="16"/>
              </w:rPr>
              <w:t>Estadio II</w:t>
            </w: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 xml:space="preserve">    Estadio III</w:t>
            </w: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Acurácia do teste (mediana e IC)</w:t>
            </w: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Cintilografia</w:t>
            </w: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Sensibilidade Especificidade</w:t>
            </w: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EB3352"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PET CT</w:t>
            </w: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Sensibilidade</w:t>
            </w:r>
          </w:p>
          <w:p w:rsidR="00BF7628" w:rsidRPr="00CC2474"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lastRenderedPageBreak/>
              <w:t>Especificidade</w:t>
            </w:r>
          </w:p>
        </w:tc>
        <w:tc>
          <w:tcPr>
            <w:tcW w:w="3318" w:type="dxa"/>
          </w:tcPr>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lastRenderedPageBreak/>
              <w:t>2,0% (210/10.3720</w:t>
            </w:r>
          </w:p>
          <w:p w:rsidR="00BF7628" w:rsidRDefault="00BF7628" w:rsidP="00BF7628">
            <w:pPr>
              <w:pStyle w:val="PargrafodaLista"/>
              <w:spacing w:line="360" w:lineRule="auto"/>
              <w:ind w:left="0"/>
              <w:jc w:val="both"/>
              <w:outlineLvl w:val="0"/>
              <w:rPr>
                <w:rFonts w:ascii="Arial" w:hAnsi="Arial" w:cs="Arial"/>
                <w:sz w:val="16"/>
                <w:szCs w:val="16"/>
              </w:rPr>
            </w:pPr>
          </w:p>
          <w:p w:rsidR="00BF7628" w:rsidRPr="00ED4F7B" w:rsidRDefault="00BF7628" w:rsidP="00BF7628">
            <w:pPr>
              <w:pStyle w:val="PargrafodaLista"/>
              <w:spacing w:line="360" w:lineRule="auto"/>
              <w:ind w:left="0"/>
              <w:jc w:val="both"/>
              <w:outlineLvl w:val="0"/>
              <w:rPr>
                <w:rFonts w:ascii="Arial" w:hAnsi="Arial" w:cs="Arial"/>
                <w:sz w:val="16"/>
                <w:szCs w:val="16"/>
              </w:rPr>
            </w:pPr>
            <w:r w:rsidRPr="00ED4F7B">
              <w:rPr>
                <w:rFonts w:ascii="Arial" w:hAnsi="Arial" w:cs="Arial"/>
                <w:sz w:val="16"/>
                <w:szCs w:val="16"/>
              </w:rPr>
              <w:t>0,5</w:t>
            </w:r>
            <w:r>
              <w:rPr>
                <w:rFonts w:ascii="Arial" w:hAnsi="Arial" w:cs="Arial"/>
                <w:sz w:val="16"/>
                <w:szCs w:val="16"/>
              </w:rPr>
              <w:t>%</w:t>
            </w:r>
            <w:r w:rsidRPr="00ED4F7B">
              <w:rPr>
                <w:rFonts w:ascii="Arial" w:hAnsi="Arial" w:cs="Arial"/>
                <w:sz w:val="16"/>
                <w:szCs w:val="16"/>
              </w:rPr>
              <w:t xml:space="preserve"> (18/3528)</w:t>
            </w:r>
          </w:p>
          <w:p w:rsidR="00BF7628" w:rsidRPr="00ED4F7B" w:rsidRDefault="00BF7628" w:rsidP="00BF7628">
            <w:pPr>
              <w:pStyle w:val="PargrafodaLista"/>
              <w:spacing w:line="360" w:lineRule="auto"/>
              <w:ind w:left="0"/>
              <w:jc w:val="both"/>
              <w:outlineLvl w:val="0"/>
              <w:rPr>
                <w:rFonts w:ascii="Arial" w:hAnsi="Arial" w:cs="Arial"/>
                <w:sz w:val="16"/>
                <w:szCs w:val="16"/>
              </w:rPr>
            </w:pPr>
            <w:r w:rsidRPr="00ED4F7B">
              <w:rPr>
                <w:rFonts w:ascii="Arial" w:hAnsi="Arial" w:cs="Arial"/>
                <w:sz w:val="16"/>
                <w:szCs w:val="16"/>
              </w:rPr>
              <w:t>1,2</w:t>
            </w:r>
            <w:r>
              <w:rPr>
                <w:rFonts w:ascii="Arial" w:hAnsi="Arial" w:cs="Arial"/>
                <w:sz w:val="16"/>
                <w:szCs w:val="16"/>
              </w:rPr>
              <w:t>%</w:t>
            </w:r>
            <w:r w:rsidRPr="00ED4F7B">
              <w:rPr>
                <w:rFonts w:ascii="Arial" w:hAnsi="Arial" w:cs="Arial"/>
                <w:sz w:val="16"/>
                <w:szCs w:val="16"/>
              </w:rPr>
              <w:t xml:space="preserve"> (69/5582)</w:t>
            </w:r>
          </w:p>
          <w:p w:rsidR="00BF7628" w:rsidRPr="00ED4F7B" w:rsidRDefault="00BF7628" w:rsidP="00BF7628">
            <w:pPr>
              <w:pStyle w:val="PargrafodaLista"/>
              <w:spacing w:line="360" w:lineRule="auto"/>
              <w:ind w:left="0"/>
              <w:jc w:val="both"/>
              <w:outlineLvl w:val="0"/>
              <w:rPr>
                <w:rFonts w:ascii="Arial" w:hAnsi="Arial" w:cs="Arial"/>
                <w:sz w:val="16"/>
                <w:szCs w:val="16"/>
              </w:rPr>
            </w:pPr>
            <w:r w:rsidRPr="00ED4F7B">
              <w:rPr>
                <w:rFonts w:ascii="Arial" w:hAnsi="Arial" w:cs="Arial"/>
                <w:sz w:val="16"/>
                <w:szCs w:val="16"/>
              </w:rPr>
              <w:t>9,7</w:t>
            </w:r>
            <w:r>
              <w:rPr>
                <w:rFonts w:ascii="Arial" w:hAnsi="Arial" w:cs="Arial"/>
                <w:sz w:val="16"/>
                <w:szCs w:val="16"/>
              </w:rPr>
              <w:t>%</w:t>
            </w:r>
            <w:r w:rsidRPr="00ED4F7B">
              <w:rPr>
                <w:rFonts w:ascii="Arial" w:hAnsi="Arial" w:cs="Arial"/>
                <w:sz w:val="16"/>
                <w:szCs w:val="16"/>
              </w:rPr>
              <w:t xml:space="preserve"> (123/1262)</w:t>
            </w: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98% (IC 33-100%)</w:t>
            </w: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93,5% (IC 85-100%)</w:t>
            </w: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p>
          <w:p w:rsidR="00BF7628"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100% (IC 96-100%)</w:t>
            </w:r>
          </w:p>
          <w:p w:rsidR="00BF7628" w:rsidRPr="00CC2474"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lastRenderedPageBreak/>
              <w:t>98,1% (IC 91-100%)</w:t>
            </w:r>
          </w:p>
        </w:tc>
      </w:tr>
      <w:tr w:rsidR="00BF7628" w:rsidRPr="00CC2474" w:rsidTr="00BF7628">
        <w:tc>
          <w:tcPr>
            <w:tcW w:w="8671" w:type="dxa"/>
            <w:gridSpan w:val="4"/>
          </w:tcPr>
          <w:p w:rsidR="00BF7628" w:rsidRDefault="00BF7628" w:rsidP="00BF7628">
            <w:pPr>
              <w:pStyle w:val="PargrafodaLista"/>
              <w:spacing w:line="360" w:lineRule="auto"/>
              <w:ind w:left="0"/>
              <w:jc w:val="both"/>
              <w:outlineLvl w:val="0"/>
              <w:rPr>
                <w:rFonts w:ascii="Arial" w:hAnsi="Arial" w:cs="Arial"/>
                <w:sz w:val="16"/>
                <w:szCs w:val="16"/>
              </w:rPr>
            </w:pPr>
            <w:r w:rsidRPr="001C325F">
              <w:rPr>
                <w:rFonts w:ascii="Arial" w:hAnsi="Arial" w:cs="Arial"/>
                <w:b/>
                <w:sz w:val="16"/>
                <w:szCs w:val="16"/>
              </w:rPr>
              <w:lastRenderedPageBreak/>
              <w:t>Limitações do estudo:</w:t>
            </w:r>
            <w:r w:rsidRPr="001C325F">
              <w:rPr>
                <w:rFonts w:ascii="Arial" w:hAnsi="Arial" w:cs="Arial"/>
                <w:sz w:val="16"/>
                <w:szCs w:val="16"/>
              </w:rPr>
              <w:t xml:space="preserve"> os estudos primários não consideraram o</w:t>
            </w:r>
            <w:r>
              <w:rPr>
                <w:rFonts w:ascii="Arial" w:hAnsi="Arial" w:cs="Arial"/>
                <w:sz w:val="16"/>
                <w:szCs w:val="16"/>
              </w:rPr>
              <w:t>s</w:t>
            </w:r>
            <w:r w:rsidRPr="001C325F">
              <w:rPr>
                <w:rFonts w:ascii="Arial" w:hAnsi="Arial" w:cs="Arial"/>
                <w:sz w:val="16"/>
                <w:szCs w:val="16"/>
              </w:rPr>
              <w:t xml:space="preserve"> desfecho</w:t>
            </w:r>
            <w:r>
              <w:rPr>
                <w:rFonts w:ascii="Arial" w:hAnsi="Arial" w:cs="Arial"/>
                <w:sz w:val="16"/>
                <w:szCs w:val="16"/>
              </w:rPr>
              <w:t>s</w:t>
            </w:r>
            <w:r w:rsidRPr="001C325F">
              <w:rPr>
                <w:rFonts w:ascii="Arial" w:hAnsi="Arial" w:cs="Arial"/>
                <w:sz w:val="16"/>
                <w:szCs w:val="16"/>
              </w:rPr>
              <w:t xml:space="preserve"> </w:t>
            </w:r>
            <w:r>
              <w:rPr>
                <w:rFonts w:ascii="Arial" w:hAnsi="Arial" w:cs="Arial"/>
                <w:sz w:val="16"/>
                <w:szCs w:val="16"/>
              </w:rPr>
              <w:t>clínicos.</w:t>
            </w:r>
          </w:p>
          <w:p w:rsidR="00BF7628" w:rsidRPr="001C325F" w:rsidRDefault="00BF7628" w:rsidP="00BF7628">
            <w:pPr>
              <w:pStyle w:val="PargrafodaLista"/>
              <w:spacing w:line="360" w:lineRule="auto"/>
              <w:ind w:left="0"/>
              <w:jc w:val="both"/>
              <w:outlineLvl w:val="0"/>
              <w:rPr>
                <w:rFonts w:ascii="Arial" w:hAnsi="Arial" w:cs="Arial"/>
                <w:sz w:val="16"/>
                <w:szCs w:val="16"/>
              </w:rPr>
            </w:pPr>
            <w:r>
              <w:rPr>
                <w:rFonts w:ascii="Arial" w:hAnsi="Arial" w:cs="Arial"/>
                <w:sz w:val="16"/>
                <w:szCs w:val="16"/>
              </w:rPr>
              <w:t>Não analisou o risco de viés dos estudos incluídos.</w:t>
            </w:r>
          </w:p>
        </w:tc>
      </w:tr>
      <w:tr w:rsidR="00BF7628" w:rsidRPr="00CC2474" w:rsidTr="00BF7628">
        <w:tc>
          <w:tcPr>
            <w:tcW w:w="8671" w:type="dxa"/>
            <w:gridSpan w:val="4"/>
          </w:tcPr>
          <w:p w:rsidR="00BF7628" w:rsidRPr="001C325F" w:rsidRDefault="00BF7628" w:rsidP="00BF7628">
            <w:pPr>
              <w:spacing w:line="360" w:lineRule="auto"/>
              <w:jc w:val="both"/>
              <w:outlineLvl w:val="0"/>
              <w:rPr>
                <w:rFonts w:ascii="Arial" w:hAnsi="Arial" w:cs="Arial"/>
                <w:sz w:val="16"/>
                <w:szCs w:val="16"/>
              </w:rPr>
            </w:pPr>
            <w:r>
              <w:rPr>
                <w:rFonts w:ascii="Arial" w:hAnsi="Arial" w:cs="Arial"/>
                <w:sz w:val="16"/>
                <w:szCs w:val="16"/>
              </w:rPr>
              <w:t xml:space="preserve">IC = Intervalo de confiança; OR = razão de chances; </w:t>
            </w:r>
            <w:r w:rsidR="00EB3352">
              <w:rPr>
                <w:rFonts w:ascii="Arial" w:hAnsi="Arial" w:cs="Arial"/>
                <w:sz w:val="16"/>
                <w:szCs w:val="16"/>
              </w:rPr>
              <w:t>PET CT</w:t>
            </w:r>
            <w:r>
              <w:rPr>
                <w:rFonts w:ascii="Arial" w:hAnsi="Arial" w:cs="Arial"/>
                <w:sz w:val="16"/>
                <w:szCs w:val="16"/>
              </w:rPr>
              <w:t xml:space="preserve"> = Tomografia por emissão de pósitrons associada com Tomografia computadorizada</w:t>
            </w:r>
          </w:p>
        </w:tc>
      </w:tr>
    </w:tbl>
    <w:p w:rsidR="00BF7628" w:rsidRDefault="00BF7628" w:rsidP="00BF7628">
      <w:pPr>
        <w:pStyle w:val="PargrafodaLista"/>
        <w:spacing w:line="360" w:lineRule="auto"/>
        <w:ind w:firstLine="696"/>
        <w:jc w:val="both"/>
        <w:outlineLvl w:val="0"/>
        <w:rPr>
          <w:rFonts w:ascii="Arial" w:hAnsi="Arial" w:cs="Arial"/>
        </w:rPr>
      </w:pPr>
    </w:p>
    <w:p w:rsidR="00BF7628" w:rsidRDefault="00BF7628" w:rsidP="00BF7628">
      <w:pPr>
        <w:pStyle w:val="PargrafodaLista"/>
        <w:spacing w:line="360" w:lineRule="auto"/>
        <w:ind w:left="0"/>
        <w:jc w:val="both"/>
        <w:outlineLvl w:val="0"/>
        <w:rPr>
          <w:rFonts w:ascii="Arial" w:hAnsi="Arial" w:cs="Arial"/>
        </w:rPr>
      </w:pPr>
      <w:r>
        <w:rPr>
          <w:rFonts w:ascii="Arial" w:hAnsi="Arial" w:cs="Arial"/>
          <w:noProof/>
        </w:rPr>
        <w:drawing>
          <wp:inline distT="0" distB="0" distL="0" distR="0">
            <wp:extent cx="5400040" cy="1829312"/>
            <wp:effectExtent l="1905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00040" cy="1829312"/>
                    </a:xfrm>
                    <a:prstGeom prst="rect">
                      <a:avLst/>
                    </a:prstGeom>
                    <a:noFill/>
                    <a:ln w="9525">
                      <a:noFill/>
                      <a:miter lim="800000"/>
                      <a:headEnd/>
                      <a:tailEnd/>
                    </a:ln>
                  </pic:spPr>
                </pic:pic>
              </a:graphicData>
            </a:graphic>
          </wp:inline>
        </w:drawing>
      </w:r>
    </w:p>
    <w:p w:rsidR="00BF7628" w:rsidRDefault="00BF7628" w:rsidP="00BF7628">
      <w:pPr>
        <w:pStyle w:val="PargrafodaLista"/>
        <w:spacing w:line="360" w:lineRule="auto"/>
        <w:ind w:left="0"/>
        <w:jc w:val="both"/>
        <w:outlineLvl w:val="0"/>
        <w:rPr>
          <w:rFonts w:ascii="Arial" w:hAnsi="Arial" w:cs="Arial"/>
        </w:rPr>
      </w:pPr>
      <w:r>
        <w:rPr>
          <w:rFonts w:ascii="Arial" w:hAnsi="Arial" w:cs="Arial"/>
        </w:rPr>
        <w:t>Figura 3. Metanálise de mortalidade geral da comparação acompanhamento intensivo versus padrão.</w:t>
      </w:r>
      <w:r w:rsidRPr="007F47B6">
        <w:rPr>
          <w:rFonts w:ascii="Arial" w:hAnsi="Arial" w:cs="Arial"/>
          <w:vertAlign w:val="superscript"/>
        </w:rPr>
        <w:t>9</w:t>
      </w:r>
    </w:p>
    <w:p w:rsidR="00406766" w:rsidRDefault="00406766" w:rsidP="007B76F8">
      <w:pPr>
        <w:pStyle w:val="Ttulo1"/>
      </w:pPr>
      <w:r w:rsidRPr="007B76F8">
        <w:t xml:space="preserve">Interpretação </w:t>
      </w:r>
      <w:r w:rsidR="00400F0F" w:rsidRPr="007B76F8">
        <w:t xml:space="preserve">e discussão </w:t>
      </w:r>
      <w:r w:rsidRPr="007B76F8">
        <w:t>dos resultados</w:t>
      </w:r>
      <w:bookmarkEnd w:id="18"/>
    </w:p>
    <w:p w:rsidR="007B76F8" w:rsidRPr="007B76F8" w:rsidRDefault="007B76F8" w:rsidP="007B76F8"/>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 xml:space="preserve">Considerando que </w:t>
      </w:r>
      <w:r w:rsidR="00AA47DA">
        <w:rPr>
          <w:rFonts w:ascii="Arial" w:hAnsi="Arial" w:cs="Arial"/>
        </w:rPr>
        <w:t>a</w:t>
      </w:r>
      <w:r>
        <w:rPr>
          <w:rFonts w:ascii="Arial" w:hAnsi="Arial" w:cs="Arial"/>
        </w:rPr>
        <w:t xml:space="preserve"> prevalência de metástase óssea em pacientes com câncer de mama estadio I ou II é muito baixa, os mesmos não dão suporte à indicação de cintilografia ou </w:t>
      </w:r>
      <w:r w:rsidR="00EB3352">
        <w:rPr>
          <w:rFonts w:ascii="Arial" w:hAnsi="Arial" w:cs="Arial"/>
        </w:rPr>
        <w:t>PET CT</w:t>
      </w:r>
      <w:r>
        <w:rPr>
          <w:rFonts w:ascii="Arial" w:hAnsi="Arial" w:cs="Arial"/>
        </w:rPr>
        <w:t xml:space="preserve"> de rotina</w:t>
      </w:r>
      <w:r w:rsidR="00AA47DA">
        <w:rPr>
          <w:rFonts w:ascii="Arial" w:hAnsi="Arial" w:cs="Arial"/>
        </w:rPr>
        <w:t>.  O</w:t>
      </w:r>
      <w:r>
        <w:rPr>
          <w:rFonts w:ascii="Arial" w:hAnsi="Arial" w:cs="Arial"/>
        </w:rPr>
        <w:t xml:space="preserve"> volume de exames a ser realizado seria muito grande para os poucos casos</w:t>
      </w:r>
      <w:r w:rsidR="00AA47DA">
        <w:rPr>
          <w:rFonts w:ascii="Arial" w:hAnsi="Arial" w:cs="Arial"/>
        </w:rPr>
        <w:t xml:space="preserve"> de metástase</w:t>
      </w:r>
      <w:r>
        <w:rPr>
          <w:rFonts w:ascii="Arial" w:hAnsi="Arial" w:cs="Arial"/>
        </w:rPr>
        <w:t xml:space="preserve"> identificados e as evidências para estadio I, II e III demonstram que não há diferença na mortalidade ou qualidade de vida quando os pacientes realizam exames de imagem para rastreamento de metástases em fase assintomática comparado </w:t>
      </w:r>
      <w:r w:rsidR="00AA47DA">
        <w:rPr>
          <w:rFonts w:ascii="Arial" w:hAnsi="Arial" w:cs="Arial"/>
        </w:rPr>
        <w:t xml:space="preserve">à </w:t>
      </w:r>
      <w:r>
        <w:rPr>
          <w:rFonts w:ascii="Arial" w:hAnsi="Arial" w:cs="Arial"/>
        </w:rPr>
        <w:t>não solicitação de exames de imagem de rotina. Estes estudos são muito antigos e muito se avançou no tratamento dos tumores e metástases</w:t>
      </w:r>
      <w:r w:rsidR="00AA47DA">
        <w:rPr>
          <w:rFonts w:ascii="Arial" w:hAnsi="Arial" w:cs="Arial"/>
        </w:rPr>
        <w:t>,</w:t>
      </w:r>
      <w:r>
        <w:rPr>
          <w:rFonts w:ascii="Arial" w:hAnsi="Arial" w:cs="Arial"/>
        </w:rPr>
        <w:t xml:space="preserve"> o que poderia contribuir na melhoria dos desfechos clínicos. Todavia ainda que estes benefícios sejam alcançados, seria necessário avaliar a custo-efetividade desta investigação, pois ao considerar o relativo alto custo da cintilografia e </w:t>
      </w:r>
      <w:r w:rsidR="00EB3352">
        <w:rPr>
          <w:rFonts w:ascii="Arial" w:hAnsi="Arial" w:cs="Arial"/>
        </w:rPr>
        <w:t>PET CT</w:t>
      </w:r>
      <w:r>
        <w:rPr>
          <w:rFonts w:ascii="Arial" w:hAnsi="Arial" w:cs="Arial"/>
        </w:rPr>
        <w:t>, a alta prevalência de pacientes com estadio I e II com câncer de mama e a baixa incidência de metástase óssea nesta fase da doença, a não recomendação de rastreamento de metástases assintomáticas poderia contribui com a redução dos custos do sistema de saúde.</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lastRenderedPageBreak/>
        <w:t>Embora a revisão de Brennan e col.</w:t>
      </w:r>
      <w:r w:rsidRPr="007F47B6">
        <w:rPr>
          <w:rFonts w:ascii="Arial" w:hAnsi="Arial" w:cs="Arial"/>
          <w:vertAlign w:val="superscript"/>
        </w:rPr>
        <w:t>13</w:t>
      </w:r>
      <w:r>
        <w:rPr>
          <w:rFonts w:ascii="Arial" w:hAnsi="Arial" w:cs="Arial"/>
        </w:rPr>
        <w:t xml:space="preserve"> tenha</w:t>
      </w:r>
      <w:r w:rsidR="00AA47DA">
        <w:rPr>
          <w:rFonts w:ascii="Arial" w:hAnsi="Arial" w:cs="Arial"/>
        </w:rPr>
        <w:t>m</w:t>
      </w:r>
      <w:r>
        <w:rPr>
          <w:rFonts w:ascii="Arial" w:hAnsi="Arial" w:cs="Arial"/>
        </w:rPr>
        <w:t xml:space="preserve"> analisado a prevalência de metástases, em alguns dos estudos incluídos a investigação foi realizada por apenas um teste, o que gerou dúvida se os resultados são realmente de prevalência de metástase (diagnóstico confirmado pela clínica e/ou outros testes) ou de teste positivo sugestivo de metástase. A tabela 2 contendo os resultados de prevalência de cintilografia positiva por período nos mostra que a prevalência parecia mais alta antes de 1980, mas esta diferença pode ser devido ao uso de aparelhos mais específicos em anos recentes, a mais alta preponderância de pequenos tumores frequentemente detectados por mamografia somente, o que se traduziu em redução ainda maior da prevalência no estadio II após o ano de 2000 e a mudança no radiofármaco utilizado para investigação de metástases ósseas que inicialmente era o fosfato de </w:t>
      </w:r>
      <w:r w:rsidR="00483F59">
        <w:rPr>
          <w:rFonts w:ascii="Arial" w:hAnsi="Arial" w:cs="Arial"/>
        </w:rPr>
        <w:t>Tecnécio</w:t>
      </w:r>
      <w:r>
        <w:rPr>
          <w:rFonts w:ascii="Arial" w:hAnsi="Arial" w:cs="Arial"/>
        </w:rPr>
        <w:t xml:space="preserve"> atualmente o radiofármaco mais utilizado é o </w:t>
      </w:r>
      <w:r w:rsidRPr="00141A42">
        <w:rPr>
          <w:rFonts w:ascii="Arial" w:hAnsi="Arial" w:cs="Arial"/>
        </w:rPr>
        <w:t>99</w:t>
      </w:r>
      <w:r w:rsidRPr="00F54567">
        <w:rPr>
          <w:rFonts w:ascii="Arial" w:hAnsi="Arial" w:cs="Arial"/>
          <w:vertAlign w:val="superscript"/>
        </w:rPr>
        <w:t>n</w:t>
      </w:r>
      <w:r>
        <w:rPr>
          <w:rFonts w:ascii="Arial" w:hAnsi="Arial" w:cs="Arial"/>
        </w:rPr>
        <w:t xml:space="preserve">Tc MDP. </w:t>
      </w:r>
      <w:r w:rsidRPr="007F47B6">
        <w:rPr>
          <w:rFonts w:ascii="Arial" w:hAnsi="Arial" w:cs="Arial"/>
          <w:vertAlign w:val="superscript"/>
        </w:rPr>
        <w:t>25,26</w:t>
      </w:r>
    </w:p>
    <w:p w:rsidR="00CA4842" w:rsidRPr="00A04573" w:rsidRDefault="00CA4842" w:rsidP="00CA4842">
      <w:pPr>
        <w:pStyle w:val="PargrafodaLista"/>
        <w:spacing w:line="360" w:lineRule="auto"/>
        <w:ind w:left="0" w:firstLine="709"/>
        <w:jc w:val="both"/>
        <w:outlineLvl w:val="0"/>
        <w:rPr>
          <w:rFonts w:ascii="Arial" w:hAnsi="Arial" w:cs="Arial"/>
        </w:rPr>
      </w:pPr>
      <w:r>
        <w:rPr>
          <w:rFonts w:ascii="Arial" w:hAnsi="Arial" w:cs="Arial"/>
        </w:rPr>
        <w:t>Ao analisar os dados de Paulina e col. (2014)</w:t>
      </w:r>
      <w:r w:rsidRPr="007F47B6">
        <w:rPr>
          <w:rFonts w:ascii="Arial" w:hAnsi="Arial" w:cs="Arial"/>
          <w:vertAlign w:val="superscript"/>
        </w:rPr>
        <w:t>9</w:t>
      </w:r>
      <w:r>
        <w:rPr>
          <w:rFonts w:ascii="Arial" w:hAnsi="Arial" w:cs="Arial"/>
        </w:rPr>
        <w:t xml:space="preserve"> é possível observar, pela intersecção dos intervalos de confiança, que a chance de morte ou sobrevida livre de doença não varia significativamente a depender da idade da paciente, do tamanho do tumor ou do status linfonodal. Portanto, apesar de não termos obtido os dados separados por estadio I e II, é pouco provável que esta análise apontes resultados diferentes </w:t>
      </w:r>
      <w:r w:rsidR="005B4832">
        <w:rPr>
          <w:rFonts w:ascii="Arial" w:hAnsi="Arial" w:cs="Arial"/>
        </w:rPr>
        <w:t>d</w:t>
      </w:r>
      <w:r>
        <w:rPr>
          <w:rFonts w:ascii="Arial" w:hAnsi="Arial" w:cs="Arial"/>
        </w:rPr>
        <w:t>os obtidos pelas metanálises.</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Achados positivos na cintilografia óssea em estudos mais recentes foram demonstrados ser 8 vezes mais prevalentes no estadio III do câncer de mama comparado</w:t>
      </w:r>
      <w:r w:rsidR="005B4832">
        <w:rPr>
          <w:rFonts w:ascii="Arial" w:hAnsi="Arial" w:cs="Arial"/>
        </w:rPr>
        <w:t>s</w:t>
      </w:r>
      <w:r>
        <w:rPr>
          <w:rFonts w:ascii="Arial" w:hAnsi="Arial" w:cs="Arial"/>
        </w:rPr>
        <w:t xml:space="preserve"> ao estadio II e 19 vezes quando comparados ao estadio I. Como demonstrado na tabela 2, os achados positivos aumentam com o avançar do estadiamento, mas só são significativos a partir do estadio III. Por outro lado, os estudos entre 1980 e 1995 também demonstram diferenças significativas na prevalência de resultados positivos entre os estadios I e II, </w:t>
      </w:r>
      <w:r w:rsidRPr="0074037C">
        <w:rPr>
          <w:rFonts w:ascii="Arial" w:hAnsi="Arial" w:cs="Arial"/>
        </w:rPr>
        <w:t xml:space="preserve">mas a frequência </w:t>
      </w:r>
      <w:r>
        <w:rPr>
          <w:rFonts w:ascii="Arial" w:hAnsi="Arial" w:cs="Arial"/>
        </w:rPr>
        <w:t xml:space="preserve">é tão baixa que não seria clinicamente importante, ainda mais considerando que a frequência de falso-positivos é relativamente alta para cintilografia </w:t>
      </w:r>
      <w:r w:rsidRPr="00352A99">
        <w:rPr>
          <w:rFonts w:ascii="Arial" w:hAnsi="Arial" w:cs="Arial"/>
        </w:rPr>
        <w:t>(10%-22%</w:t>
      </w:r>
      <w:r w:rsidR="005C65F3" w:rsidRPr="00352A99">
        <w:rPr>
          <w:rFonts w:ascii="Arial" w:hAnsi="Arial" w:cs="Arial"/>
        </w:rPr>
        <w:t>)</w:t>
      </w:r>
      <w:r w:rsidRPr="007F47B6">
        <w:rPr>
          <w:rFonts w:ascii="Arial" w:hAnsi="Arial" w:cs="Arial"/>
          <w:vertAlign w:val="superscript"/>
        </w:rPr>
        <w:t>27</w:t>
      </w:r>
      <w:r w:rsidR="005C65F3" w:rsidRPr="00352A99">
        <w:rPr>
          <w:rFonts w:ascii="Arial" w:hAnsi="Arial" w:cs="Arial"/>
        </w:rPr>
        <w:t>,</w:t>
      </w:r>
      <w:r w:rsidR="005C65F3">
        <w:rPr>
          <w:rFonts w:ascii="Arial" w:hAnsi="Arial" w:cs="Arial"/>
        </w:rPr>
        <w:t xml:space="preserve"> </w:t>
      </w:r>
      <w:r>
        <w:rPr>
          <w:rFonts w:ascii="Arial" w:hAnsi="Arial" w:cs="Arial"/>
        </w:rPr>
        <w:t>assim como a mediana do valor preditivo positivo (18,8%) e negativo (91,4%).</w:t>
      </w:r>
      <w:r w:rsidRPr="007F47B6">
        <w:rPr>
          <w:rFonts w:ascii="Arial" w:hAnsi="Arial" w:cs="Arial"/>
          <w:vertAlign w:val="superscript"/>
        </w:rPr>
        <w:t>13</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Contudo os estudos de Kasem</w:t>
      </w:r>
      <w:r w:rsidRPr="007F47B6">
        <w:rPr>
          <w:rFonts w:ascii="Arial" w:hAnsi="Arial" w:cs="Arial"/>
          <w:vertAlign w:val="superscript"/>
        </w:rPr>
        <w:t>28</w:t>
      </w:r>
      <w:r>
        <w:rPr>
          <w:rFonts w:ascii="Arial" w:hAnsi="Arial" w:cs="Arial"/>
        </w:rPr>
        <w:t xml:space="preserve"> e Barrett</w:t>
      </w:r>
      <w:r w:rsidRPr="007F47B6">
        <w:rPr>
          <w:rFonts w:ascii="Arial" w:hAnsi="Arial" w:cs="Arial"/>
          <w:vertAlign w:val="superscript"/>
        </w:rPr>
        <w:t>29</w:t>
      </w:r>
      <w:r>
        <w:rPr>
          <w:rFonts w:ascii="Arial" w:hAnsi="Arial" w:cs="Arial"/>
        </w:rPr>
        <w:t xml:space="preserve"> identificaram valores preditivos positivos de 19% e 6,2% respectivamente e valores preditivos negativos de 100% e 13,7% respectivamente para os testes de cintilografia considerando todos os estadios do câncer de mama. Dessa forma, a probabilidade de identificarmos metástases ósseas através de cintilografia em </w:t>
      </w:r>
      <w:r>
        <w:rPr>
          <w:rFonts w:ascii="Arial" w:hAnsi="Arial" w:cs="Arial"/>
        </w:rPr>
        <w:lastRenderedPageBreak/>
        <w:t xml:space="preserve">pacientes que realmente têm a doença tende a ser extremamente baixa nos estadios I e II e a probabilidade da cintilografia não identificar metástases em pacientes sem a doença ainda precisa ser melhor investigada uma vez que há variabilidade importante nas evidências e a repercussão psíquica e clínica de resultados falso negativos pode ser </w:t>
      </w:r>
      <w:r w:rsidR="005B4832">
        <w:rPr>
          <w:rFonts w:ascii="Arial" w:hAnsi="Arial" w:cs="Arial"/>
        </w:rPr>
        <w:t>desastrosa</w:t>
      </w:r>
      <w:r>
        <w:rPr>
          <w:rFonts w:ascii="Arial" w:hAnsi="Arial" w:cs="Arial"/>
        </w:rPr>
        <w:t>.</w:t>
      </w:r>
    </w:p>
    <w:p w:rsidR="00CA4842" w:rsidRDefault="00CA4842" w:rsidP="00CA4842">
      <w:pPr>
        <w:pStyle w:val="PargrafodaLista"/>
        <w:spacing w:line="360" w:lineRule="auto"/>
        <w:ind w:left="0" w:firstLine="709"/>
        <w:jc w:val="both"/>
        <w:outlineLvl w:val="0"/>
        <w:rPr>
          <w:rFonts w:ascii="Arial" w:hAnsi="Arial" w:cs="Arial"/>
        </w:rPr>
      </w:pPr>
      <w:r w:rsidRPr="00276B0B">
        <w:rPr>
          <w:rFonts w:ascii="Arial" w:hAnsi="Arial" w:cs="Arial"/>
        </w:rPr>
        <w:t>Gudgeon</w:t>
      </w:r>
      <w:r>
        <w:rPr>
          <w:rFonts w:ascii="Arial" w:hAnsi="Arial" w:cs="Arial"/>
        </w:rPr>
        <w:t>e e col. (1996)</w:t>
      </w:r>
      <w:r w:rsidRPr="007F47B6">
        <w:rPr>
          <w:rFonts w:ascii="Arial" w:hAnsi="Arial" w:cs="Arial"/>
          <w:vertAlign w:val="superscript"/>
        </w:rPr>
        <w:t>30</w:t>
      </w:r>
      <w:r w:rsidRPr="00276B0B">
        <w:rPr>
          <w:rFonts w:ascii="Arial" w:hAnsi="Arial" w:cs="Arial"/>
        </w:rPr>
        <w:t xml:space="preserve"> identific</w:t>
      </w:r>
      <w:r>
        <w:rPr>
          <w:rFonts w:ascii="Arial" w:hAnsi="Arial" w:cs="Arial"/>
        </w:rPr>
        <w:t>aram</w:t>
      </w:r>
      <w:r w:rsidRPr="00276B0B">
        <w:rPr>
          <w:rFonts w:ascii="Arial" w:hAnsi="Arial" w:cs="Arial"/>
        </w:rPr>
        <w:t xml:space="preserve"> que 561</w:t>
      </w:r>
      <w:r>
        <w:rPr>
          <w:rFonts w:ascii="Arial" w:hAnsi="Arial" w:cs="Arial"/>
        </w:rPr>
        <w:t xml:space="preserve"> </w:t>
      </w:r>
      <w:r w:rsidRPr="009A5BAC">
        <w:rPr>
          <w:rFonts w:ascii="Arial" w:hAnsi="Arial" w:cs="Arial"/>
        </w:rPr>
        <w:t>cintilografias</w:t>
      </w:r>
      <w:r>
        <w:rPr>
          <w:rFonts w:ascii="Arial" w:hAnsi="Arial" w:cs="Arial"/>
        </w:rPr>
        <w:t xml:space="preserve"> ósseas em mulheres com linfonodo negativo</w:t>
      </w:r>
      <w:r w:rsidRPr="00276B0B">
        <w:rPr>
          <w:rFonts w:ascii="Arial" w:hAnsi="Arial" w:cs="Arial"/>
        </w:rPr>
        <w:t xml:space="preserve"> (83,4%) eram normais, 35 (5,2%) indicavam processos benignos e 77 (11,4%) eram </w:t>
      </w:r>
      <w:r w:rsidR="005B4832" w:rsidRPr="00276B0B">
        <w:rPr>
          <w:rFonts w:ascii="Arial" w:hAnsi="Arial" w:cs="Arial"/>
        </w:rPr>
        <w:t>sugestiv</w:t>
      </w:r>
      <w:r w:rsidR="005B4832">
        <w:rPr>
          <w:rFonts w:ascii="Arial" w:hAnsi="Arial" w:cs="Arial"/>
        </w:rPr>
        <w:t>a</w:t>
      </w:r>
      <w:r w:rsidR="005B4832" w:rsidRPr="00276B0B">
        <w:rPr>
          <w:rFonts w:ascii="Arial" w:hAnsi="Arial" w:cs="Arial"/>
        </w:rPr>
        <w:t xml:space="preserve">s </w:t>
      </w:r>
      <w:r w:rsidRPr="00276B0B">
        <w:rPr>
          <w:rFonts w:ascii="Arial" w:hAnsi="Arial" w:cs="Arial"/>
        </w:rPr>
        <w:t xml:space="preserve">ou diagnosticavam doença metastática com confirmação radiológica em </w:t>
      </w:r>
      <w:r>
        <w:rPr>
          <w:rFonts w:ascii="Arial" w:hAnsi="Arial" w:cs="Arial"/>
        </w:rPr>
        <w:t>três</w:t>
      </w:r>
      <w:r w:rsidRPr="00276B0B">
        <w:rPr>
          <w:rFonts w:ascii="Arial" w:hAnsi="Arial" w:cs="Arial"/>
        </w:rPr>
        <w:t xml:space="preserve"> (frequência de detecção inicial 3/673, 0,44%; acurácia 3/77, 3</w:t>
      </w:r>
      <w:r w:rsidR="005B4832">
        <w:rPr>
          <w:rFonts w:ascii="Arial" w:hAnsi="Arial" w:cs="Arial"/>
        </w:rPr>
        <w:t>,</w:t>
      </w:r>
      <w:r w:rsidRPr="00276B0B">
        <w:rPr>
          <w:rFonts w:ascii="Arial" w:hAnsi="Arial" w:cs="Arial"/>
        </w:rPr>
        <w:t xml:space="preserve">9%). Das remanescentes 74 cintilografias anormais sem confirmação radiológica de metástases, 62 tinham </w:t>
      </w:r>
      <w:r>
        <w:rPr>
          <w:rFonts w:ascii="Arial" w:hAnsi="Arial" w:cs="Arial"/>
        </w:rPr>
        <w:t>lesão</w:t>
      </w:r>
      <w:r w:rsidRPr="00276B0B">
        <w:rPr>
          <w:rFonts w:ascii="Arial" w:hAnsi="Arial" w:cs="Arial"/>
        </w:rPr>
        <w:t xml:space="preserve"> em um único local e 45 eram de baixa intensidade e equ</w:t>
      </w:r>
      <w:r>
        <w:rPr>
          <w:rFonts w:ascii="Arial" w:hAnsi="Arial" w:cs="Arial"/>
        </w:rPr>
        <w:t>í</w:t>
      </w:r>
      <w:r w:rsidRPr="00276B0B">
        <w:rPr>
          <w:rFonts w:ascii="Arial" w:hAnsi="Arial" w:cs="Arial"/>
        </w:rPr>
        <w:t>voca, com nenhuma explicação aparente. A sensibilidade para predizer o local da metástase após um ano</w:t>
      </w:r>
      <w:r>
        <w:rPr>
          <w:rFonts w:ascii="Arial" w:hAnsi="Arial" w:cs="Arial"/>
        </w:rPr>
        <w:t xml:space="preserve"> </w:t>
      </w:r>
      <w:r w:rsidRPr="00276B0B">
        <w:rPr>
          <w:rFonts w:ascii="Arial" w:hAnsi="Arial" w:cs="Arial"/>
        </w:rPr>
        <w:t>foi 33% (3/9) e o valor preditivo positiv</w:t>
      </w:r>
      <w:r>
        <w:rPr>
          <w:rFonts w:ascii="Arial" w:hAnsi="Arial" w:cs="Arial"/>
        </w:rPr>
        <w:t>o</w:t>
      </w:r>
      <w:r w:rsidRPr="00276B0B">
        <w:rPr>
          <w:rFonts w:ascii="Arial" w:hAnsi="Arial" w:cs="Arial"/>
        </w:rPr>
        <w:t xml:space="preserve"> 4% (3/75). Em 10 anos a sensibilidade foi 5% (3/60) e o valor preditivo positiv</w:t>
      </w:r>
      <w:r>
        <w:rPr>
          <w:rFonts w:ascii="Arial" w:hAnsi="Arial" w:cs="Arial"/>
        </w:rPr>
        <w:t>o</w:t>
      </w:r>
      <w:r w:rsidRPr="00276B0B">
        <w:rPr>
          <w:rFonts w:ascii="Arial" w:hAnsi="Arial" w:cs="Arial"/>
        </w:rPr>
        <w:t xml:space="preserve"> 5% (3/65). O custo total do rastreamento foi calculado ser 323.460,00</w:t>
      </w:r>
      <w:r>
        <w:rPr>
          <w:rFonts w:ascii="Arial" w:hAnsi="Arial" w:cs="Arial"/>
        </w:rPr>
        <w:t xml:space="preserve"> Rands;</w:t>
      </w:r>
      <w:r w:rsidRPr="00276B0B">
        <w:rPr>
          <w:rFonts w:ascii="Arial" w:hAnsi="Arial" w:cs="Arial"/>
        </w:rPr>
        <w:t xml:space="preserve"> sugerindo que o custo para cada paciente em quem a metástase fosse identificada era</w:t>
      </w:r>
      <w:r w:rsidR="005B4832">
        <w:rPr>
          <w:rFonts w:ascii="Arial" w:hAnsi="Arial" w:cs="Arial"/>
        </w:rPr>
        <w:t xml:space="preserve"> de</w:t>
      </w:r>
      <w:r w:rsidRPr="00276B0B">
        <w:rPr>
          <w:rFonts w:ascii="Arial" w:hAnsi="Arial" w:cs="Arial"/>
        </w:rPr>
        <w:t xml:space="preserve"> 64.629,00</w:t>
      </w:r>
      <w:r>
        <w:rPr>
          <w:rFonts w:ascii="Arial" w:hAnsi="Arial" w:cs="Arial"/>
        </w:rPr>
        <w:t xml:space="preserve"> Rands</w:t>
      </w:r>
      <w:r w:rsidRPr="00276B0B">
        <w:rPr>
          <w:rFonts w:ascii="Arial" w:hAnsi="Arial" w:cs="Arial"/>
        </w:rPr>
        <w:t>.</w:t>
      </w:r>
      <w:r>
        <w:rPr>
          <w:rFonts w:ascii="Arial" w:hAnsi="Arial" w:cs="Arial"/>
        </w:rPr>
        <w:t xml:space="preserve"> </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Em estudo conduzido por Coleman e col. (1990)</w:t>
      </w:r>
      <w:r w:rsidRPr="007F47B6">
        <w:rPr>
          <w:rFonts w:ascii="Arial" w:hAnsi="Arial" w:cs="Arial"/>
          <w:vertAlign w:val="superscript"/>
        </w:rPr>
        <w:t>31</w:t>
      </w:r>
      <w:r>
        <w:rPr>
          <w:rFonts w:ascii="Arial" w:hAnsi="Arial" w:cs="Arial"/>
        </w:rPr>
        <w:t xml:space="preserve"> foi identificado que a incidência de metástases inicialmente nos ossos foi influenciada pelo tamanho do tumor (p= 0,014) e extensão de linfonodos comprometidos (p=0,0002) e que os que não receberam quimioterapia adjuvante desenvolveram significativamente mais metástases ósseas (p</w:t>
      </w:r>
      <w:r w:rsidRPr="00F059F3">
        <w:rPr>
          <w:rFonts w:ascii="Arial" w:hAnsi="Arial" w:cs="Arial"/>
          <w:u w:val="single"/>
        </w:rPr>
        <w:t>&lt;</w:t>
      </w:r>
      <w:r>
        <w:rPr>
          <w:rFonts w:ascii="Arial" w:hAnsi="Arial" w:cs="Arial"/>
        </w:rPr>
        <w:t xml:space="preserve"> 0,01). Portanto, como identificar pacientes com alto risco de desenvolver metástases ósseas é um problema que precisa de ferramentas custo-efetivas.</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 xml:space="preserve">Embora nenhuma das revisões sistemáticas incluídas tenha analisado os desfechos relacionados à progressão da metástase óssea, estudo recente identificou que a mielografia para suspeita de compressão medular foi associada </w:t>
      </w:r>
      <w:r w:rsidR="005B4832">
        <w:rPr>
          <w:rFonts w:ascii="Arial" w:hAnsi="Arial" w:cs="Arial"/>
        </w:rPr>
        <w:t xml:space="preserve">à </w:t>
      </w:r>
      <w:r>
        <w:rPr>
          <w:rFonts w:ascii="Arial" w:hAnsi="Arial" w:cs="Arial"/>
        </w:rPr>
        <w:t xml:space="preserve">cintilografia positiva (p&lt;0,001), dor óssea (p&lt;0,001) e parestesia (p &lt; 0,009). Um estudo japonês com pacientes com câncer de mama em acompanhamento pós-cirúrgico usando análise de regressão de Cox relatou que o risco de desenvolver metástases foi associado com o estadiamento TNM </w:t>
      </w:r>
      <w:r w:rsidRPr="00F74F53">
        <w:rPr>
          <w:rFonts w:ascii="Arial" w:hAnsi="Arial" w:cs="Arial"/>
        </w:rPr>
        <w:t>e presença de metástases em órgão</w:t>
      </w:r>
      <w:r>
        <w:rPr>
          <w:rFonts w:ascii="Arial" w:hAnsi="Arial" w:cs="Arial"/>
        </w:rPr>
        <w:t>s</w:t>
      </w:r>
      <w:r w:rsidRPr="00F74F53">
        <w:rPr>
          <w:rFonts w:ascii="Arial" w:hAnsi="Arial" w:cs="Arial"/>
        </w:rPr>
        <w:t xml:space="preserve"> importantes.</w:t>
      </w:r>
      <w:r>
        <w:rPr>
          <w:rFonts w:ascii="Arial" w:hAnsi="Arial" w:cs="Arial"/>
        </w:rPr>
        <w:t xml:space="preserve"> Dos pacientes que desenvolveram metástase óssea, 82% tinha metástases na coluna e 14% </w:t>
      </w:r>
      <w:r w:rsidR="005B4832">
        <w:rPr>
          <w:rFonts w:ascii="Arial" w:hAnsi="Arial" w:cs="Arial"/>
        </w:rPr>
        <w:t xml:space="preserve">desenvolveu </w:t>
      </w:r>
      <w:r>
        <w:rPr>
          <w:rFonts w:ascii="Arial" w:hAnsi="Arial" w:cs="Arial"/>
        </w:rPr>
        <w:t xml:space="preserve">paralisia. </w:t>
      </w:r>
      <w:r>
        <w:rPr>
          <w:rFonts w:ascii="Arial" w:hAnsi="Arial" w:cs="Arial"/>
        </w:rPr>
        <w:lastRenderedPageBreak/>
        <w:t>A mediana de tempo entre a detecção de metástases esqueléticas e desenvolvimento de compressão medular foi 4,4 meses.</w:t>
      </w:r>
      <w:r w:rsidRPr="007F47B6">
        <w:rPr>
          <w:rFonts w:ascii="Arial" w:hAnsi="Arial" w:cs="Arial"/>
          <w:vertAlign w:val="superscript"/>
        </w:rPr>
        <w:t>7</w:t>
      </w:r>
    </w:p>
    <w:p w:rsidR="00CA4842" w:rsidRPr="00187BA3" w:rsidRDefault="00CA4842" w:rsidP="00CA4842">
      <w:pPr>
        <w:pStyle w:val="PargrafodaLista"/>
        <w:spacing w:line="360" w:lineRule="auto"/>
        <w:ind w:left="0" w:firstLine="709"/>
        <w:jc w:val="both"/>
        <w:outlineLvl w:val="0"/>
        <w:rPr>
          <w:rFonts w:ascii="Arial" w:hAnsi="Arial" w:cs="Arial"/>
        </w:rPr>
      </w:pPr>
      <w:r>
        <w:rPr>
          <w:rFonts w:ascii="Arial" w:hAnsi="Arial" w:cs="Arial"/>
        </w:rPr>
        <w:t xml:space="preserve">O diagnóstico precoce e o tratamento da compressão medular são essenciais para preservação da função neurológica. Todavia, o diagnóstico de compressão medular </w:t>
      </w:r>
      <w:r w:rsidR="005B4832">
        <w:rPr>
          <w:rFonts w:ascii="Arial" w:hAnsi="Arial" w:cs="Arial"/>
        </w:rPr>
        <w:t xml:space="preserve">não </w:t>
      </w:r>
      <w:r>
        <w:rPr>
          <w:rFonts w:ascii="Arial" w:hAnsi="Arial" w:cs="Arial"/>
        </w:rPr>
        <w:t>é</w:t>
      </w:r>
      <w:r w:rsidR="005B4832">
        <w:rPr>
          <w:rFonts w:ascii="Arial" w:hAnsi="Arial" w:cs="Arial"/>
        </w:rPr>
        <w:t>,</w:t>
      </w:r>
      <w:r>
        <w:rPr>
          <w:rFonts w:ascii="Arial" w:hAnsi="Arial" w:cs="Arial"/>
        </w:rPr>
        <w:t xml:space="preserve"> frequentemente</w:t>
      </w:r>
      <w:r w:rsidR="005B4832">
        <w:rPr>
          <w:rFonts w:ascii="Arial" w:hAnsi="Arial" w:cs="Arial"/>
        </w:rPr>
        <w:t>,</w:t>
      </w:r>
      <w:r>
        <w:rPr>
          <w:rFonts w:ascii="Arial" w:hAnsi="Arial" w:cs="Arial"/>
        </w:rPr>
        <w:t xml:space="preserve"> estabelecido até que significante déficit neurológico esteja presente, quando a recuperação funcional pode ser difícil. Todavia, a identificação de alto risco de compressão medular antes do desenvolvimento de sintomas pode permitir a condução de tratamento que preserve a função neurológica e reduzir custos em longo prazo para conduzir as deficiências dos pacientes. Contudo não existem estudos que discutam custos ou custo-efetividade destas intervenções.</w:t>
      </w:r>
      <w:r w:rsidRPr="007F47B6">
        <w:rPr>
          <w:rFonts w:ascii="Arial" w:hAnsi="Arial" w:cs="Arial"/>
          <w:vertAlign w:val="superscript"/>
        </w:rPr>
        <w:t>7</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 xml:space="preserve">O único e pequeno estudo identificado com </w:t>
      </w:r>
      <w:r w:rsidR="00EB3352">
        <w:rPr>
          <w:rFonts w:ascii="Arial" w:hAnsi="Arial" w:cs="Arial"/>
        </w:rPr>
        <w:t>PET CT</w:t>
      </w:r>
      <w:r>
        <w:rPr>
          <w:rFonts w:ascii="Arial" w:hAnsi="Arial" w:cs="Arial"/>
        </w:rPr>
        <w:t xml:space="preserve"> que avaliou a prevalência de metástase óssea por estadio demonstrou prevalência maior </w:t>
      </w:r>
      <w:r w:rsidR="005B4832">
        <w:rPr>
          <w:rFonts w:ascii="Arial" w:hAnsi="Arial" w:cs="Arial"/>
        </w:rPr>
        <w:t xml:space="preserve">detectada por essa técnica que </w:t>
      </w:r>
      <w:r w:rsidR="008A78FD">
        <w:rPr>
          <w:rFonts w:ascii="Arial" w:hAnsi="Arial" w:cs="Arial"/>
        </w:rPr>
        <w:t>pela cintilografia</w:t>
      </w:r>
      <w:r>
        <w:rPr>
          <w:rFonts w:ascii="Arial" w:hAnsi="Arial" w:cs="Arial"/>
        </w:rPr>
        <w:t xml:space="preserve"> no estadio II. </w:t>
      </w:r>
      <w:r w:rsidRPr="00C77092">
        <w:rPr>
          <w:rFonts w:ascii="Arial" w:hAnsi="Arial" w:cs="Arial"/>
          <w:vertAlign w:val="superscript"/>
        </w:rPr>
        <w:t>22</w:t>
      </w:r>
      <w:r>
        <w:rPr>
          <w:rFonts w:ascii="Arial" w:hAnsi="Arial" w:cs="Arial"/>
        </w:rPr>
        <w:t xml:space="preserve"> Estudos recentes apontam que o </w:t>
      </w:r>
      <w:r w:rsidR="00EB3352">
        <w:rPr>
          <w:rFonts w:ascii="Arial" w:hAnsi="Arial" w:cs="Arial"/>
        </w:rPr>
        <w:t>PET CT</w:t>
      </w:r>
      <w:r>
        <w:rPr>
          <w:rFonts w:ascii="Arial" w:hAnsi="Arial" w:cs="Arial"/>
        </w:rPr>
        <w:t xml:space="preserve"> é mais sensível para metástases </w:t>
      </w:r>
      <w:r w:rsidRPr="00141A42">
        <w:rPr>
          <w:rFonts w:ascii="Arial" w:hAnsi="Arial" w:cs="Arial"/>
        </w:rPr>
        <w:t>osteolítica</w:t>
      </w:r>
      <w:r>
        <w:rPr>
          <w:rFonts w:ascii="Arial" w:hAnsi="Arial" w:cs="Arial"/>
        </w:rPr>
        <w:t xml:space="preserve"> e </w:t>
      </w:r>
      <w:r w:rsidRPr="00141A42">
        <w:rPr>
          <w:rFonts w:ascii="Arial" w:hAnsi="Arial" w:cs="Arial"/>
        </w:rPr>
        <w:t xml:space="preserve">a cintilografia é mais sensível que o </w:t>
      </w:r>
      <w:r w:rsidR="00EB3352">
        <w:rPr>
          <w:rFonts w:ascii="Arial" w:hAnsi="Arial" w:cs="Arial"/>
        </w:rPr>
        <w:t>PET CT</w:t>
      </w:r>
      <w:r>
        <w:rPr>
          <w:rFonts w:ascii="Arial" w:hAnsi="Arial" w:cs="Arial"/>
        </w:rPr>
        <w:t xml:space="preserve"> FDG</w:t>
      </w:r>
      <w:r w:rsidRPr="00141A42">
        <w:rPr>
          <w:rFonts w:ascii="Arial" w:hAnsi="Arial" w:cs="Arial"/>
        </w:rPr>
        <w:t xml:space="preserve"> na detecção de metástases osteoblásticas</w:t>
      </w:r>
      <w:r>
        <w:rPr>
          <w:rFonts w:ascii="Arial" w:hAnsi="Arial" w:cs="Arial"/>
        </w:rPr>
        <w:t>.</w:t>
      </w:r>
      <w:r w:rsidRPr="00C77092">
        <w:rPr>
          <w:rFonts w:ascii="Arial" w:hAnsi="Arial" w:cs="Arial"/>
          <w:vertAlign w:val="superscript"/>
        </w:rPr>
        <w:t>5</w:t>
      </w:r>
      <w:r>
        <w:rPr>
          <w:rFonts w:ascii="Arial" w:hAnsi="Arial" w:cs="Arial"/>
        </w:rPr>
        <w:t xml:space="preserve"> O que torna estes testes complementares e não substitutos e ainda apontam que a prevalência real de metástases ósseas poderia ser uma aproximação do somatório destes testes positivos.  Mas considerando que as metástases ósseas de origem mamária são em sua maioria osteolíticas,</w:t>
      </w:r>
      <w:r w:rsidRPr="00C77092">
        <w:rPr>
          <w:rFonts w:ascii="Arial" w:hAnsi="Arial" w:cs="Arial"/>
          <w:vertAlign w:val="superscript"/>
        </w:rPr>
        <w:t>32</w:t>
      </w:r>
      <w:r>
        <w:rPr>
          <w:rFonts w:ascii="Arial" w:hAnsi="Arial" w:cs="Arial"/>
        </w:rPr>
        <w:t xml:space="preserve"> realizar o rastreamento através de </w:t>
      </w:r>
      <w:r w:rsidR="00EB3352">
        <w:rPr>
          <w:rFonts w:ascii="Arial" w:hAnsi="Arial" w:cs="Arial"/>
        </w:rPr>
        <w:t>PET CT</w:t>
      </w:r>
      <w:r>
        <w:rPr>
          <w:rFonts w:ascii="Arial" w:hAnsi="Arial" w:cs="Arial"/>
        </w:rPr>
        <w:t>, que possui um alto valor preditivo positivo e negativo, poderia ser mais acurado. Um estudo conduzido por Garami e col.</w:t>
      </w:r>
      <w:r w:rsidRPr="00C77092">
        <w:rPr>
          <w:rFonts w:ascii="Arial" w:hAnsi="Arial" w:cs="Arial"/>
          <w:vertAlign w:val="superscript"/>
        </w:rPr>
        <w:t>33</w:t>
      </w:r>
      <w:r>
        <w:rPr>
          <w:rFonts w:ascii="Arial" w:hAnsi="Arial" w:cs="Arial"/>
        </w:rPr>
        <w:t xml:space="preserve"> identificou que a investigação com </w:t>
      </w:r>
      <w:r w:rsidR="00EB3352">
        <w:rPr>
          <w:rFonts w:ascii="Arial" w:hAnsi="Arial" w:cs="Arial"/>
        </w:rPr>
        <w:t>PET CT</w:t>
      </w:r>
      <w:r>
        <w:rPr>
          <w:rFonts w:ascii="Arial" w:hAnsi="Arial" w:cs="Arial"/>
        </w:rPr>
        <w:t xml:space="preserve"> FDG produziu mudanças no plano terapêutico estabelecido em 18 pacientes (15,6%), com diferenças significativas entre os estadios clínicos, dos 63 pacientes no estadio I o plano foi modificado em 4 (6,3%), enquanto houve mudanças em 11 dos 49 pacientes no estadio II (p&lt;0,022).  </w:t>
      </w:r>
    </w:p>
    <w:p w:rsidR="00CA4842" w:rsidRPr="006F7E5A" w:rsidRDefault="00CA4842" w:rsidP="00CA4842">
      <w:pPr>
        <w:pStyle w:val="PargrafodaLista"/>
        <w:spacing w:line="360" w:lineRule="auto"/>
        <w:ind w:left="0" w:firstLine="709"/>
        <w:jc w:val="both"/>
        <w:outlineLvl w:val="0"/>
        <w:rPr>
          <w:rFonts w:ascii="Arial" w:hAnsi="Arial" w:cs="Arial"/>
        </w:rPr>
      </w:pPr>
      <w:r>
        <w:rPr>
          <w:rFonts w:ascii="Arial" w:hAnsi="Arial" w:cs="Arial"/>
        </w:rPr>
        <w:t xml:space="preserve">Embora mais estudos sejam necessários, é recomendável que os médicos consumam seu tempo com o paciente explicando os benefícios e inadequações dos testes diagnósticos. Pacientes frequentemente esperam informações sobre sua doença ou tratamento que não são fornecidas. </w:t>
      </w:r>
      <w:r w:rsidRPr="0037432A">
        <w:rPr>
          <w:rFonts w:ascii="Arial" w:hAnsi="Arial" w:cs="Arial"/>
        </w:rPr>
        <w:t>Somente 39% dos pacientes recebem informações sobre sua doença</w:t>
      </w:r>
      <w:r>
        <w:rPr>
          <w:rFonts w:ascii="Arial" w:hAnsi="Arial" w:cs="Arial"/>
        </w:rPr>
        <w:t>.</w:t>
      </w:r>
      <w:r w:rsidRPr="00C77092">
        <w:rPr>
          <w:rFonts w:ascii="Arial" w:hAnsi="Arial" w:cs="Arial"/>
          <w:vertAlign w:val="superscript"/>
        </w:rPr>
        <w:t>27</w:t>
      </w:r>
      <w:r w:rsidRPr="0037432A">
        <w:rPr>
          <w:rFonts w:ascii="Arial" w:hAnsi="Arial" w:cs="Arial"/>
        </w:rPr>
        <w:t xml:space="preserve"> Em</w:t>
      </w:r>
      <w:r>
        <w:rPr>
          <w:rFonts w:ascii="Arial" w:hAnsi="Arial" w:cs="Arial"/>
        </w:rPr>
        <w:t xml:space="preserve"> </w:t>
      </w:r>
      <w:r w:rsidRPr="0037432A">
        <w:rPr>
          <w:rFonts w:ascii="Arial" w:hAnsi="Arial" w:cs="Arial"/>
        </w:rPr>
        <w:t>uma estimativ</w:t>
      </w:r>
      <w:r>
        <w:rPr>
          <w:rFonts w:ascii="Arial" w:hAnsi="Arial" w:cs="Arial"/>
        </w:rPr>
        <w:t>a</w:t>
      </w:r>
      <w:r w:rsidRPr="0037432A">
        <w:rPr>
          <w:rFonts w:ascii="Arial" w:hAnsi="Arial" w:cs="Arial"/>
        </w:rPr>
        <w:t xml:space="preserve"> de U$ 100 por 40 minutos de consulta, um m</w:t>
      </w:r>
      <w:r>
        <w:rPr>
          <w:rFonts w:ascii="Arial" w:hAnsi="Arial" w:cs="Arial"/>
        </w:rPr>
        <w:t>é</w:t>
      </w:r>
      <w:r w:rsidRPr="0037432A">
        <w:rPr>
          <w:rFonts w:ascii="Arial" w:hAnsi="Arial" w:cs="Arial"/>
        </w:rPr>
        <w:t xml:space="preserve">dico poderia gastar 4 horas </w:t>
      </w:r>
      <w:r>
        <w:rPr>
          <w:rFonts w:ascii="Arial" w:hAnsi="Arial" w:cs="Arial"/>
        </w:rPr>
        <w:t>com um paciente</w:t>
      </w:r>
      <w:r w:rsidR="00E11849">
        <w:rPr>
          <w:rFonts w:ascii="Arial" w:hAnsi="Arial" w:cs="Arial"/>
        </w:rPr>
        <w:t xml:space="preserve">, o que corresponderia ao </w:t>
      </w:r>
      <w:r>
        <w:rPr>
          <w:rFonts w:ascii="Arial" w:hAnsi="Arial" w:cs="Arial"/>
        </w:rPr>
        <w:t xml:space="preserve">custo de uma cintilografia. </w:t>
      </w:r>
      <w:r>
        <w:rPr>
          <w:rFonts w:ascii="Arial" w:hAnsi="Arial" w:cs="Arial"/>
        </w:rPr>
        <w:lastRenderedPageBreak/>
        <w:t xml:space="preserve">Portanto, consumir mais tempo na educação do paciente pode ser mais custo-efetivo para o acompanhamento dos pacientes comparado a cintilografias de </w:t>
      </w:r>
      <w:r w:rsidRPr="0037432A">
        <w:rPr>
          <w:rFonts w:ascii="Arial" w:hAnsi="Arial" w:cs="Arial"/>
        </w:rPr>
        <w:t>rotina</w:t>
      </w:r>
      <w:r>
        <w:rPr>
          <w:rFonts w:ascii="Arial" w:hAnsi="Arial" w:cs="Arial"/>
        </w:rPr>
        <w:t>.</w:t>
      </w:r>
      <w:r w:rsidRPr="00C77092">
        <w:rPr>
          <w:rFonts w:ascii="Arial" w:hAnsi="Arial" w:cs="Arial"/>
          <w:vertAlign w:val="superscript"/>
        </w:rPr>
        <w:t>27</w:t>
      </w:r>
      <w:r w:rsidRPr="0037432A">
        <w:t xml:space="preserve"> </w:t>
      </w:r>
      <w:r w:rsidRPr="006F7E5A">
        <w:rPr>
          <w:rFonts w:ascii="Arial" w:hAnsi="Arial" w:cs="Arial"/>
        </w:rPr>
        <w:t>Pois como demon</w:t>
      </w:r>
      <w:r>
        <w:rPr>
          <w:rFonts w:ascii="Arial" w:hAnsi="Arial" w:cs="Arial"/>
        </w:rPr>
        <w:t>s</w:t>
      </w:r>
      <w:r w:rsidRPr="006F7E5A">
        <w:rPr>
          <w:rFonts w:ascii="Arial" w:hAnsi="Arial" w:cs="Arial"/>
        </w:rPr>
        <w:t>trado no estudo GIVIO</w:t>
      </w:r>
      <w:r>
        <w:rPr>
          <w:rFonts w:ascii="Arial" w:hAnsi="Arial" w:cs="Arial"/>
        </w:rPr>
        <w:t>,</w:t>
      </w:r>
      <w:r w:rsidRPr="006F7E5A">
        <w:rPr>
          <w:rFonts w:ascii="Arial" w:hAnsi="Arial" w:cs="Arial"/>
        </w:rPr>
        <w:t xml:space="preserve"> o </w:t>
      </w:r>
      <w:r>
        <w:rPr>
          <w:rFonts w:ascii="Arial" w:hAnsi="Arial" w:cs="Arial"/>
        </w:rPr>
        <w:t>acompanha</w:t>
      </w:r>
      <w:r w:rsidRPr="006F7E5A">
        <w:rPr>
          <w:rFonts w:ascii="Arial" w:hAnsi="Arial" w:cs="Arial"/>
        </w:rPr>
        <w:t xml:space="preserve">mento intensivo não traz benefícios </w:t>
      </w:r>
      <w:r>
        <w:rPr>
          <w:rFonts w:ascii="Arial" w:hAnsi="Arial" w:cs="Arial"/>
        </w:rPr>
        <w:t>em</w:t>
      </w:r>
      <w:r w:rsidRPr="006F7E5A">
        <w:rPr>
          <w:rFonts w:ascii="Arial" w:hAnsi="Arial" w:cs="Arial"/>
        </w:rPr>
        <w:t xml:space="preserve"> qualidade de vida comparad</w:t>
      </w:r>
      <w:r>
        <w:rPr>
          <w:rFonts w:ascii="Arial" w:hAnsi="Arial" w:cs="Arial"/>
        </w:rPr>
        <w:t>o</w:t>
      </w:r>
      <w:r w:rsidRPr="006F7E5A">
        <w:rPr>
          <w:rFonts w:ascii="Arial" w:hAnsi="Arial" w:cs="Arial"/>
        </w:rPr>
        <w:t xml:space="preserve"> ao acompanhamento clínico padrão.</w:t>
      </w:r>
    </w:p>
    <w:p w:rsidR="00CA4842" w:rsidRDefault="00CA4842" w:rsidP="00CA4842">
      <w:pPr>
        <w:pStyle w:val="PargrafodaLista"/>
        <w:spacing w:line="360" w:lineRule="auto"/>
        <w:ind w:left="0" w:firstLine="709"/>
        <w:jc w:val="both"/>
        <w:outlineLvl w:val="0"/>
        <w:rPr>
          <w:rFonts w:ascii="Arial" w:hAnsi="Arial" w:cs="Arial"/>
        </w:rPr>
      </w:pPr>
      <w:r>
        <w:rPr>
          <w:rFonts w:ascii="Arial" w:hAnsi="Arial" w:cs="Arial"/>
        </w:rPr>
        <w:t xml:space="preserve">Várias diretrizes foram publicadas sobre este mesmo tema e nenhuma delas sugere o rastreio de doença metastática em mulheres com câncer de mama assintomáticas como pode ser visto na tabela publicada por Paulina e </w:t>
      </w:r>
      <w:r w:rsidR="00CF6C2D">
        <w:rPr>
          <w:rFonts w:ascii="Arial" w:hAnsi="Arial" w:cs="Arial"/>
        </w:rPr>
        <w:t>col.</w:t>
      </w:r>
      <w:r>
        <w:rPr>
          <w:rFonts w:ascii="Arial" w:hAnsi="Arial" w:cs="Arial"/>
        </w:rPr>
        <w:t xml:space="preserve"> (2000)</w:t>
      </w:r>
      <w:r w:rsidRPr="00C77092">
        <w:rPr>
          <w:rFonts w:ascii="Arial" w:hAnsi="Arial" w:cs="Arial"/>
          <w:vertAlign w:val="superscript"/>
        </w:rPr>
        <w:t>9</w:t>
      </w:r>
      <w:r>
        <w:rPr>
          <w:rFonts w:ascii="Arial" w:hAnsi="Arial" w:cs="Arial"/>
        </w:rPr>
        <w:t xml:space="preserve"> no anexo 2, </w:t>
      </w:r>
      <w:r w:rsidR="00E11849">
        <w:rPr>
          <w:rFonts w:ascii="Arial" w:hAnsi="Arial" w:cs="Arial"/>
        </w:rPr>
        <w:t xml:space="preserve">o </w:t>
      </w:r>
      <w:r>
        <w:rPr>
          <w:rFonts w:ascii="Arial" w:hAnsi="Arial" w:cs="Arial"/>
        </w:rPr>
        <w:t xml:space="preserve">que corrobora os achados deste parecer técnico-científico. </w:t>
      </w:r>
    </w:p>
    <w:p w:rsidR="00E96AE0" w:rsidRDefault="00CA4842" w:rsidP="00CA4842">
      <w:pPr>
        <w:spacing w:line="360" w:lineRule="auto"/>
        <w:jc w:val="both"/>
        <w:outlineLvl w:val="0"/>
        <w:rPr>
          <w:rFonts w:ascii="Arial" w:hAnsi="Arial" w:cs="Arial"/>
        </w:rPr>
      </w:pPr>
      <w:r>
        <w:rPr>
          <w:rFonts w:ascii="Arial" w:hAnsi="Arial" w:cs="Arial"/>
        </w:rPr>
        <w:t>Apesar das evidências, muitos médicos continuam recomendando cintilografia justificando que elas seriam úteis para comparações com cintilografias subsequentes quando seus pacientes desenvolvessem sintomas ou surgirem cintilografias anormais. Todavia é improvável que a cintilografia seja útil no estadio I pois poucos pacientes tardiamente convertem para uma cintilografia positiva e também porque estudos têm demonstrado que a detecção precoce não reduz a mortalidade e pode induzir a erros diagnósticos e terapêuticos devido à frequência significativa de exames falso-positivos.</w:t>
      </w:r>
    </w:p>
    <w:p w:rsidR="00260B71" w:rsidRDefault="00260B71" w:rsidP="00CA4842">
      <w:pPr>
        <w:spacing w:line="360" w:lineRule="auto"/>
        <w:jc w:val="both"/>
        <w:outlineLvl w:val="0"/>
        <w:rPr>
          <w:rFonts w:ascii="Arial" w:hAnsi="Arial" w:cs="Arial"/>
        </w:rPr>
      </w:pPr>
    </w:p>
    <w:p w:rsidR="00260B71" w:rsidRPr="00260B71" w:rsidRDefault="00260B71" w:rsidP="00CA4842">
      <w:pPr>
        <w:spacing w:line="360" w:lineRule="auto"/>
        <w:jc w:val="both"/>
        <w:outlineLvl w:val="0"/>
        <w:rPr>
          <w:rFonts w:ascii="Arial" w:hAnsi="Arial" w:cs="Arial"/>
          <w:b/>
        </w:rPr>
      </w:pPr>
      <w:r>
        <w:rPr>
          <w:rFonts w:ascii="Arial" w:hAnsi="Arial" w:cs="Arial"/>
        </w:rPr>
        <w:tab/>
      </w:r>
      <w:r w:rsidR="007D34D9" w:rsidRPr="007D34D9">
        <w:rPr>
          <w:rFonts w:ascii="Arial" w:hAnsi="Arial" w:cs="Arial"/>
          <w:b/>
        </w:rPr>
        <w:t>Recomendações de outras agências</w:t>
      </w:r>
    </w:p>
    <w:p w:rsidR="00260B71" w:rsidRDefault="00260B71" w:rsidP="00260B71">
      <w:pPr>
        <w:pStyle w:val="PargrafodaLista"/>
        <w:spacing w:line="360" w:lineRule="auto"/>
        <w:ind w:left="0" w:firstLine="709"/>
        <w:jc w:val="both"/>
        <w:outlineLvl w:val="0"/>
        <w:rPr>
          <w:rFonts w:ascii="Arial" w:hAnsi="Arial" w:cs="Arial"/>
        </w:rPr>
      </w:pPr>
      <w:r>
        <w:rPr>
          <w:rFonts w:ascii="Arial" w:hAnsi="Arial" w:cs="Arial"/>
        </w:rPr>
        <w:t>Em um PTC produzido pelo DECIT</w:t>
      </w:r>
      <w:r w:rsidRPr="00C77092">
        <w:rPr>
          <w:rFonts w:ascii="Arial" w:hAnsi="Arial" w:cs="Arial"/>
          <w:vertAlign w:val="superscript"/>
        </w:rPr>
        <w:t>34</w:t>
      </w:r>
      <w:r>
        <w:rPr>
          <w:rFonts w:ascii="Arial" w:hAnsi="Arial" w:cs="Arial"/>
        </w:rPr>
        <w:t xml:space="preserve"> sobre o u</w:t>
      </w:r>
      <w:r w:rsidRPr="004C427E">
        <w:rPr>
          <w:rFonts w:ascii="Arial" w:hAnsi="Arial" w:cs="Arial"/>
        </w:rPr>
        <w:t>so da tomografia por emissão de pósitrons (PET) no</w:t>
      </w:r>
      <w:r>
        <w:rPr>
          <w:rFonts w:ascii="Arial" w:hAnsi="Arial" w:cs="Arial"/>
        </w:rPr>
        <w:t xml:space="preserve"> </w:t>
      </w:r>
      <w:r w:rsidRPr="004C427E">
        <w:rPr>
          <w:rFonts w:ascii="Arial" w:hAnsi="Arial" w:cs="Arial"/>
        </w:rPr>
        <w:t>diagnóstico, estadiamento e re-estadiamento dos cânceres de mama</w:t>
      </w:r>
      <w:r>
        <w:rPr>
          <w:rFonts w:ascii="Arial" w:hAnsi="Arial" w:cs="Arial"/>
        </w:rPr>
        <w:t xml:space="preserve">, não foi recomendado o uso desta tecnologia pelo SUS devido à escassez de evidências sobre acurácia e custo-benefício da tecnologia. </w:t>
      </w:r>
    </w:p>
    <w:p w:rsidR="003D721F" w:rsidRDefault="003D721F" w:rsidP="00E96AE0">
      <w:pPr>
        <w:pStyle w:val="Ttulo1"/>
      </w:pPr>
      <w:bookmarkStart w:id="19" w:name="_Toc411160400"/>
      <w:r w:rsidRPr="00E96AE0">
        <w:t>Recomendações finais</w:t>
      </w:r>
      <w:bookmarkEnd w:id="19"/>
    </w:p>
    <w:p w:rsidR="00E96AE0" w:rsidRPr="00E96AE0" w:rsidRDefault="00E96AE0" w:rsidP="00E96AE0"/>
    <w:p w:rsidR="00D45BBA" w:rsidRPr="00E96AE0" w:rsidRDefault="0047653C" w:rsidP="00E96AE0">
      <w:pPr>
        <w:pStyle w:val="Ttulo3"/>
        <w:numPr>
          <w:ilvl w:val="0"/>
          <w:numId w:val="0"/>
        </w:numPr>
        <w:ind w:left="720"/>
      </w:pPr>
      <w:bookmarkStart w:id="20" w:name="_Toc411160401"/>
      <w:r w:rsidRPr="00E96AE0">
        <w:t>Implicações para prática</w:t>
      </w:r>
      <w:bookmarkEnd w:id="20"/>
    </w:p>
    <w:p w:rsidR="00CA4842" w:rsidRDefault="00CA4842" w:rsidP="00CA4842">
      <w:pPr>
        <w:spacing w:line="360" w:lineRule="auto"/>
        <w:ind w:firstLine="708"/>
        <w:jc w:val="both"/>
        <w:outlineLvl w:val="0"/>
        <w:rPr>
          <w:rFonts w:ascii="Arial" w:hAnsi="Arial" w:cs="Arial"/>
        </w:rPr>
      </w:pPr>
      <w:r w:rsidRPr="00232272">
        <w:rPr>
          <w:rFonts w:ascii="Arial" w:hAnsi="Arial" w:cs="Arial"/>
        </w:rPr>
        <w:t>As evidências</w:t>
      </w:r>
      <w:r w:rsidR="00E11849">
        <w:rPr>
          <w:rFonts w:ascii="Arial" w:hAnsi="Arial" w:cs="Arial"/>
        </w:rPr>
        <w:t>,</w:t>
      </w:r>
      <w:r w:rsidRPr="00232272">
        <w:rPr>
          <w:rFonts w:ascii="Arial" w:hAnsi="Arial" w:cs="Arial"/>
        </w:rPr>
        <w:t xml:space="preserve"> até </w:t>
      </w:r>
      <w:r>
        <w:rPr>
          <w:rFonts w:ascii="Arial" w:hAnsi="Arial" w:cs="Arial"/>
        </w:rPr>
        <w:t>o presente</w:t>
      </w:r>
      <w:r w:rsidR="00E11849">
        <w:rPr>
          <w:rFonts w:ascii="Arial" w:hAnsi="Arial" w:cs="Arial"/>
        </w:rPr>
        <w:t>,</w:t>
      </w:r>
      <w:r w:rsidRPr="00232272">
        <w:rPr>
          <w:rFonts w:ascii="Arial" w:hAnsi="Arial" w:cs="Arial"/>
        </w:rPr>
        <w:t xml:space="preserve"> não su</w:t>
      </w:r>
      <w:r>
        <w:rPr>
          <w:rFonts w:ascii="Arial" w:hAnsi="Arial" w:cs="Arial"/>
        </w:rPr>
        <w:t>stentam</w:t>
      </w:r>
      <w:r w:rsidRPr="00232272">
        <w:rPr>
          <w:rFonts w:ascii="Arial" w:hAnsi="Arial" w:cs="Arial"/>
        </w:rPr>
        <w:t xml:space="preserve"> o uso de rotina de exames de imagem</w:t>
      </w:r>
      <w:r>
        <w:rPr>
          <w:rFonts w:ascii="Arial" w:hAnsi="Arial" w:cs="Arial"/>
        </w:rPr>
        <w:t xml:space="preserve"> como cintilografia ou </w:t>
      </w:r>
      <w:r w:rsidR="00EB3352">
        <w:rPr>
          <w:rFonts w:ascii="Arial" w:hAnsi="Arial" w:cs="Arial"/>
        </w:rPr>
        <w:t>PET CT</w:t>
      </w:r>
      <w:r>
        <w:rPr>
          <w:rFonts w:ascii="Arial" w:hAnsi="Arial" w:cs="Arial"/>
        </w:rPr>
        <w:t>,</w:t>
      </w:r>
      <w:r w:rsidRPr="00232272">
        <w:rPr>
          <w:rFonts w:ascii="Arial" w:hAnsi="Arial" w:cs="Arial"/>
        </w:rPr>
        <w:t xml:space="preserve"> para o rastreamento de metástases ósseas em mulheres com câncer de mama assintomáticas</w:t>
      </w:r>
      <w:r>
        <w:rPr>
          <w:rFonts w:ascii="Arial" w:hAnsi="Arial" w:cs="Arial"/>
        </w:rPr>
        <w:t xml:space="preserve"> no estadio I ou II</w:t>
      </w:r>
      <w:r w:rsidRPr="00232272">
        <w:rPr>
          <w:rFonts w:ascii="Arial" w:hAnsi="Arial" w:cs="Arial"/>
        </w:rPr>
        <w:t>.</w:t>
      </w:r>
    </w:p>
    <w:p w:rsidR="0047653C" w:rsidRPr="0047653C" w:rsidRDefault="0047653C" w:rsidP="00E96AE0">
      <w:pPr>
        <w:pStyle w:val="PargrafodaLista"/>
        <w:spacing w:line="360" w:lineRule="auto"/>
        <w:ind w:left="426" w:hanging="66"/>
        <w:jc w:val="both"/>
        <w:outlineLvl w:val="0"/>
        <w:rPr>
          <w:rFonts w:ascii="Arial" w:hAnsi="Arial" w:cs="Arial"/>
        </w:rPr>
      </w:pPr>
    </w:p>
    <w:p w:rsidR="0047653C" w:rsidRPr="00E96AE0" w:rsidRDefault="0047653C" w:rsidP="00E96AE0">
      <w:pPr>
        <w:pStyle w:val="Ttulo3"/>
        <w:numPr>
          <w:ilvl w:val="0"/>
          <w:numId w:val="0"/>
        </w:numPr>
        <w:ind w:left="720"/>
      </w:pPr>
      <w:bookmarkStart w:id="21" w:name="_Toc411160402"/>
      <w:r w:rsidRPr="00E96AE0">
        <w:t>Implicações para pesquisa</w:t>
      </w:r>
      <w:bookmarkEnd w:id="21"/>
    </w:p>
    <w:p w:rsidR="00CA4842" w:rsidRDefault="00CA4842" w:rsidP="00CA4842">
      <w:pPr>
        <w:spacing w:line="360" w:lineRule="auto"/>
        <w:ind w:firstLine="709"/>
        <w:jc w:val="both"/>
        <w:outlineLvl w:val="0"/>
        <w:rPr>
          <w:rFonts w:ascii="Arial" w:hAnsi="Arial" w:cs="Arial"/>
        </w:rPr>
      </w:pPr>
      <w:r w:rsidRPr="00526C9D">
        <w:rPr>
          <w:rFonts w:ascii="Arial" w:hAnsi="Arial" w:cs="Arial"/>
        </w:rPr>
        <w:t xml:space="preserve">São necessários novos estudos, de preferência com </w:t>
      </w:r>
      <w:r w:rsidR="00EB3352">
        <w:rPr>
          <w:rFonts w:ascii="Arial" w:hAnsi="Arial" w:cs="Arial"/>
        </w:rPr>
        <w:t>PET CT</w:t>
      </w:r>
      <w:r w:rsidRPr="00526C9D">
        <w:rPr>
          <w:rFonts w:ascii="Arial" w:hAnsi="Arial" w:cs="Arial"/>
        </w:rPr>
        <w:t xml:space="preserve">, que investiguem </w:t>
      </w:r>
      <w:r>
        <w:rPr>
          <w:rFonts w:ascii="Arial" w:hAnsi="Arial" w:cs="Arial"/>
        </w:rPr>
        <w:t xml:space="preserve">a efetividade e a </w:t>
      </w:r>
      <w:r w:rsidRPr="00526C9D">
        <w:rPr>
          <w:rFonts w:ascii="Arial" w:hAnsi="Arial" w:cs="Arial"/>
        </w:rPr>
        <w:t>custo</w:t>
      </w:r>
      <w:r>
        <w:rPr>
          <w:rFonts w:ascii="Arial" w:hAnsi="Arial" w:cs="Arial"/>
        </w:rPr>
        <w:t>-</w:t>
      </w:r>
      <w:r w:rsidRPr="00526C9D">
        <w:rPr>
          <w:rFonts w:ascii="Arial" w:hAnsi="Arial" w:cs="Arial"/>
        </w:rPr>
        <w:t xml:space="preserve">efetividade do rastreamento intensivo </w:t>
      </w:r>
      <w:r w:rsidRPr="00526C9D">
        <w:rPr>
          <w:rFonts w:ascii="Arial" w:hAnsi="Arial" w:cs="Arial"/>
        </w:rPr>
        <w:lastRenderedPageBreak/>
        <w:t>comparado ao padrão (exame físico e mamografia) de metástases ósseas assintomáticas na sobrevida, na qualidade de vida e na condução de intervenções preventivas de complicações consequentes da evolução de metástases ósseas como dor localizada na região da metástase, fratura patológica e compressão de medula espinhal</w:t>
      </w:r>
      <w:r>
        <w:rPr>
          <w:rFonts w:ascii="Arial" w:hAnsi="Arial" w:cs="Arial"/>
        </w:rPr>
        <w:t>.</w:t>
      </w:r>
    </w:p>
    <w:p w:rsidR="0047653C" w:rsidRDefault="0047653C" w:rsidP="00D40842">
      <w:pPr>
        <w:pStyle w:val="PargrafodaLista"/>
        <w:spacing w:line="276" w:lineRule="auto"/>
        <w:ind w:left="426" w:hanging="66"/>
        <w:jc w:val="both"/>
        <w:outlineLvl w:val="0"/>
        <w:rPr>
          <w:rFonts w:ascii="Arial" w:hAnsi="Arial" w:cs="Arial"/>
        </w:rPr>
      </w:pPr>
    </w:p>
    <w:p w:rsidR="0047653C" w:rsidRDefault="0047653C" w:rsidP="00E96AE0">
      <w:pPr>
        <w:pStyle w:val="Ttulo1"/>
      </w:pPr>
      <w:bookmarkStart w:id="22" w:name="_Toc411160403"/>
      <w:r w:rsidRPr="00E96AE0">
        <w:t>Revisão</w:t>
      </w:r>
      <w:bookmarkEnd w:id="22"/>
    </w:p>
    <w:p w:rsidR="00E96AE0" w:rsidRPr="00E96AE0" w:rsidRDefault="00E96AE0" w:rsidP="00E96AE0"/>
    <w:p w:rsidR="00CA4842" w:rsidRPr="00303A1D" w:rsidRDefault="00CA4842" w:rsidP="00CA4842">
      <w:pPr>
        <w:pStyle w:val="PargrafodaLista"/>
        <w:spacing w:line="360" w:lineRule="auto"/>
        <w:ind w:left="0" w:firstLine="709"/>
        <w:jc w:val="both"/>
        <w:outlineLvl w:val="0"/>
        <w:rPr>
          <w:rFonts w:ascii="Arial" w:hAnsi="Arial" w:cs="Arial"/>
        </w:rPr>
      </w:pPr>
      <w:r w:rsidRPr="00303A1D">
        <w:rPr>
          <w:rFonts w:ascii="Arial" w:hAnsi="Arial" w:cs="Arial"/>
        </w:rPr>
        <w:t>Suger</w:t>
      </w:r>
      <w:r>
        <w:rPr>
          <w:rFonts w:ascii="Arial" w:hAnsi="Arial" w:cs="Arial"/>
        </w:rPr>
        <w:t>e</w:t>
      </w:r>
      <w:r w:rsidRPr="00303A1D">
        <w:rPr>
          <w:rFonts w:ascii="Arial" w:hAnsi="Arial" w:cs="Arial"/>
        </w:rPr>
        <w:t xml:space="preserve">-se </w:t>
      </w:r>
      <w:r>
        <w:rPr>
          <w:rFonts w:ascii="Arial" w:hAnsi="Arial" w:cs="Arial"/>
        </w:rPr>
        <w:t>uma atualização a cada dois anos deste parecer técnico-científico com o intuito de identificar evidências que investiguem se as mudanças tecnológicas para diagnóstico e tratamento do câncer de mama têm influenciado a sobrevida de pacientes com doença metastática assintomática.</w:t>
      </w:r>
    </w:p>
    <w:p w:rsidR="00CA4842" w:rsidRPr="00141A42" w:rsidRDefault="00CA4842" w:rsidP="00CA4842">
      <w:pPr>
        <w:spacing w:line="360" w:lineRule="auto"/>
        <w:jc w:val="both"/>
        <w:outlineLvl w:val="0"/>
        <w:rPr>
          <w:rFonts w:ascii="Arial" w:hAnsi="Arial" w:cs="Arial"/>
        </w:rPr>
      </w:pPr>
    </w:p>
    <w:p w:rsidR="00E96AE0" w:rsidRDefault="00E96AE0">
      <w:pPr>
        <w:rPr>
          <w:rFonts w:ascii="Arial" w:hAnsi="Arial" w:cs="Arial"/>
        </w:rPr>
      </w:pPr>
      <w:r>
        <w:rPr>
          <w:rFonts w:ascii="Arial" w:hAnsi="Arial" w:cs="Arial"/>
        </w:rPr>
        <w:br w:type="page"/>
      </w:r>
    </w:p>
    <w:p w:rsidR="00514B1F" w:rsidRDefault="00114096" w:rsidP="00E96AE0">
      <w:pPr>
        <w:pStyle w:val="Ttulo1"/>
      </w:pPr>
      <w:bookmarkStart w:id="23" w:name="_Toc411160404"/>
      <w:r w:rsidRPr="00851B1B">
        <w:lastRenderedPageBreak/>
        <w:t>Referências</w:t>
      </w:r>
      <w:bookmarkEnd w:id="23"/>
    </w:p>
    <w:p w:rsidR="00E96AE0" w:rsidRPr="00E96AE0" w:rsidRDefault="00E96AE0" w:rsidP="00E96AE0"/>
    <w:p w:rsidR="00CA4842" w:rsidRPr="00B73E87" w:rsidRDefault="00CA4842" w:rsidP="00CA4842">
      <w:pPr>
        <w:pStyle w:val="NormalWeb"/>
        <w:numPr>
          <w:ilvl w:val="0"/>
          <w:numId w:val="4"/>
        </w:numPr>
        <w:spacing w:line="360" w:lineRule="auto"/>
        <w:ind w:left="567" w:hanging="567"/>
        <w:rPr>
          <w:rFonts w:ascii="Arial" w:hAnsi="Arial" w:cs="Arial"/>
          <w:lang w:val="en-US"/>
        </w:rPr>
      </w:pPr>
      <w:r w:rsidRPr="00B73E87">
        <w:rPr>
          <w:rFonts w:ascii="Arial" w:hAnsi="Arial" w:cs="Arial"/>
          <w:lang w:val="en-US"/>
        </w:rPr>
        <w:t>WHO. (</w:t>
      </w:r>
      <w:r w:rsidR="008A78FD" w:rsidRPr="00B73E87">
        <w:rPr>
          <w:rFonts w:ascii="Arial" w:hAnsi="Arial" w:cs="Arial"/>
          <w:lang w:val="en-US"/>
        </w:rPr>
        <w:t>Cited</w:t>
      </w:r>
      <w:r w:rsidRPr="00B73E87">
        <w:rPr>
          <w:rFonts w:ascii="Arial" w:hAnsi="Arial" w:cs="Arial"/>
          <w:lang w:val="en-US"/>
        </w:rPr>
        <w:t xml:space="preserve"> 2014 Ago 04). Available from: </w:t>
      </w:r>
      <w:hyperlink r:id="rId10" w:history="1">
        <w:r w:rsidRPr="00F23C7C">
          <w:rPr>
            <w:rStyle w:val="Hyperlink"/>
            <w:rFonts w:ascii="Arial" w:hAnsi="Arial" w:cs="Arial"/>
            <w:lang w:val="en-US"/>
          </w:rPr>
          <w:t>URL:http://www.who.int/cancer/detection/breastcancer/en/index1.html</w:t>
        </w:r>
      </w:hyperlink>
      <w:r>
        <w:rPr>
          <w:rFonts w:ascii="Arial" w:hAnsi="Arial" w:cs="Arial"/>
          <w:lang w:val="en-US"/>
        </w:rPr>
        <w:t xml:space="preserve"> </w:t>
      </w:r>
    </w:p>
    <w:p w:rsidR="00CA4842" w:rsidRPr="0065606D" w:rsidRDefault="00CA4842" w:rsidP="00CA4842">
      <w:pPr>
        <w:pStyle w:val="NormalWeb"/>
        <w:numPr>
          <w:ilvl w:val="0"/>
          <w:numId w:val="4"/>
        </w:numPr>
        <w:spacing w:line="360" w:lineRule="auto"/>
        <w:ind w:left="567" w:hanging="567"/>
        <w:rPr>
          <w:rFonts w:ascii="Arial" w:hAnsi="Arial" w:cs="Arial"/>
          <w:lang w:val="en-US"/>
        </w:rPr>
      </w:pPr>
      <w:r w:rsidRPr="00F53B9A">
        <w:rPr>
          <w:rFonts w:ascii="Arial" w:hAnsi="Arial" w:cs="Arial"/>
          <w:lang w:val="en-US"/>
        </w:rPr>
        <w:t xml:space="preserve">WHO, 2013. Global Health Estimates. </w:t>
      </w:r>
      <w:r w:rsidRPr="00B73E87">
        <w:rPr>
          <w:rFonts w:ascii="Arial" w:hAnsi="Arial" w:cs="Arial"/>
          <w:lang w:val="en-US"/>
        </w:rPr>
        <w:t>(</w:t>
      </w:r>
      <w:r w:rsidR="008A78FD" w:rsidRPr="00B73E87">
        <w:rPr>
          <w:rFonts w:ascii="Arial" w:hAnsi="Arial" w:cs="Arial"/>
          <w:lang w:val="en-US"/>
        </w:rPr>
        <w:t>Cited</w:t>
      </w:r>
      <w:r w:rsidRPr="00B73E87">
        <w:rPr>
          <w:rFonts w:ascii="Arial" w:hAnsi="Arial" w:cs="Arial"/>
          <w:lang w:val="en-US"/>
        </w:rPr>
        <w:t xml:space="preserve"> 2014 Ago 04). </w:t>
      </w:r>
      <w:r w:rsidRPr="0065606D">
        <w:rPr>
          <w:rFonts w:ascii="Arial" w:hAnsi="Arial" w:cs="Arial"/>
          <w:lang w:val="en-US"/>
        </w:rPr>
        <w:t xml:space="preserve">Available from: </w:t>
      </w:r>
      <w:hyperlink r:id="rId11" w:history="1">
        <w:r w:rsidRPr="0065606D">
          <w:rPr>
            <w:rStyle w:val="Hyperlink"/>
            <w:rFonts w:ascii="Arial" w:hAnsi="Arial" w:cs="Arial"/>
            <w:lang w:val="en-US"/>
          </w:rPr>
          <w:t>http://www.who.int/healthinfo/global_burden_disease/en/</w:t>
        </w:r>
      </w:hyperlink>
      <w:r w:rsidRPr="0065606D">
        <w:rPr>
          <w:rFonts w:ascii="Arial" w:hAnsi="Arial" w:cs="Arial"/>
          <w:lang w:val="en-US"/>
        </w:rPr>
        <w:t xml:space="preserve"> </w:t>
      </w:r>
    </w:p>
    <w:p w:rsidR="00CA4842" w:rsidRDefault="00CA4842" w:rsidP="00CA4842">
      <w:pPr>
        <w:pStyle w:val="NormalWeb"/>
        <w:numPr>
          <w:ilvl w:val="0"/>
          <w:numId w:val="4"/>
        </w:numPr>
        <w:spacing w:line="360" w:lineRule="auto"/>
        <w:ind w:left="567" w:hanging="567"/>
        <w:rPr>
          <w:rFonts w:ascii="Arial" w:hAnsi="Arial" w:cs="Arial"/>
        </w:rPr>
      </w:pPr>
      <w:r w:rsidRPr="00141A42">
        <w:rPr>
          <w:rFonts w:ascii="Arial" w:hAnsi="Arial" w:cs="Arial"/>
        </w:rPr>
        <w:t xml:space="preserve">INCA. </w:t>
      </w:r>
      <w:r w:rsidRPr="0065606D">
        <w:rPr>
          <w:rFonts w:ascii="Arial" w:hAnsi="Arial" w:cs="Arial"/>
        </w:rPr>
        <w:t>(</w:t>
      </w:r>
      <w:r w:rsidR="008A78FD" w:rsidRPr="0065606D">
        <w:rPr>
          <w:rFonts w:ascii="Arial" w:hAnsi="Arial" w:cs="Arial"/>
        </w:rPr>
        <w:t>Citado</w:t>
      </w:r>
      <w:r w:rsidRPr="0065606D">
        <w:rPr>
          <w:rFonts w:ascii="Arial" w:hAnsi="Arial" w:cs="Arial"/>
        </w:rPr>
        <w:t xml:space="preserve"> 2014 Ago 04). </w:t>
      </w:r>
      <w:r>
        <w:rPr>
          <w:rFonts w:ascii="Arial" w:hAnsi="Arial" w:cs="Arial"/>
        </w:rPr>
        <w:t>Disponível em</w:t>
      </w:r>
      <w:r w:rsidRPr="00141A42">
        <w:rPr>
          <w:rFonts w:ascii="Arial" w:hAnsi="Arial" w:cs="Arial"/>
        </w:rPr>
        <w:t xml:space="preserve">: </w:t>
      </w:r>
      <w:hyperlink r:id="rId12" w:history="1">
        <w:r w:rsidRPr="007D177E">
          <w:rPr>
            <w:rStyle w:val="Hyperlink"/>
            <w:rFonts w:ascii="Arial" w:hAnsi="Arial" w:cs="Arial"/>
          </w:rPr>
          <w:t>http://www.inca.gov.br/estimativa/2014/sintese-de-resultados-comentarios.asp</w:t>
        </w:r>
      </w:hyperlink>
    </w:p>
    <w:p w:rsidR="00CA4842" w:rsidRPr="00314383" w:rsidRDefault="00CA4842" w:rsidP="00CA4842">
      <w:pPr>
        <w:pStyle w:val="NormalWeb"/>
        <w:numPr>
          <w:ilvl w:val="0"/>
          <w:numId w:val="4"/>
        </w:numPr>
        <w:spacing w:line="360" w:lineRule="auto"/>
        <w:ind w:left="567" w:hanging="567"/>
        <w:rPr>
          <w:rFonts w:ascii="Arial" w:hAnsi="Arial" w:cs="Arial"/>
        </w:rPr>
      </w:pPr>
      <w:r w:rsidRPr="00D525D0">
        <w:rPr>
          <w:rFonts w:ascii="Arial" w:hAnsi="Arial" w:cs="Arial"/>
          <w:lang w:val="en-US"/>
        </w:rPr>
        <w:t>McNeil BJ</w:t>
      </w:r>
      <w:r>
        <w:rPr>
          <w:rFonts w:ascii="Arial" w:hAnsi="Arial" w:cs="Arial"/>
          <w:lang w:val="en-US"/>
        </w:rPr>
        <w:t>,</w:t>
      </w:r>
      <w:r w:rsidRPr="00D525D0">
        <w:rPr>
          <w:rFonts w:ascii="Arial" w:hAnsi="Arial" w:cs="Arial"/>
          <w:lang w:val="en-US"/>
        </w:rPr>
        <w:t xml:space="preserve"> Polak JF. An update on the rationale for the use of bone scans in selected metastatic and primary bone tumors. In: Pauwels EKJ, Schutte, HE, Taco</w:t>
      </w:r>
      <w:r>
        <w:rPr>
          <w:rFonts w:ascii="Arial" w:hAnsi="Arial" w:cs="Arial"/>
          <w:lang w:val="en-US"/>
        </w:rPr>
        <w:t>nis WK, editors. Bone scintigra</w:t>
      </w:r>
      <w:r w:rsidRPr="00D525D0">
        <w:rPr>
          <w:rFonts w:ascii="Arial" w:hAnsi="Arial" w:cs="Arial"/>
          <w:lang w:val="en-US"/>
        </w:rPr>
        <w:t>phy. Martinus Nijhof f Publishers. 1981:187-207</w:t>
      </w:r>
      <w:r>
        <w:rPr>
          <w:rFonts w:ascii="Arial" w:hAnsi="Arial" w:cs="Arial"/>
          <w:lang w:val="en-US"/>
        </w:rPr>
        <w:t>.</w:t>
      </w:r>
    </w:p>
    <w:p w:rsidR="00CA4842" w:rsidRDefault="00CA4842" w:rsidP="00CA4842">
      <w:pPr>
        <w:pStyle w:val="NormalWeb"/>
        <w:numPr>
          <w:ilvl w:val="0"/>
          <w:numId w:val="4"/>
        </w:numPr>
        <w:spacing w:line="360" w:lineRule="auto"/>
        <w:ind w:left="567" w:hanging="567"/>
        <w:rPr>
          <w:rFonts w:ascii="Arial" w:hAnsi="Arial" w:cs="Arial"/>
          <w:lang w:val="en-US"/>
        </w:rPr>
      </w:pPr>
      <w:r w:rsidRPr="0065606D">
        <w:rPr>
          <w:rFonts w:ascii="Arial" w:hAnsi="Arial" w:cs="Arial"/>
        </w:rPr>
        <w:t xml:space="preserve">Espinosa JC, Baamonde AG del A, Herrero FR, Martín EH. </w:t>
      </w:r>
      <w:r w:rsidRPr="0065606D">
        <w:rPr>
          <w:rFonts w:ascii="Arial" w:hAnsi="Arial" w:cs="Arial"/>
          <w:lang w:val="en-US"/>
        </w:rPr>
        <w:t xml:space="preserve">SEOM guidelines for the treatment of bone metastases from solid tumours. SEOM guidelines for the treatment of bone metastases from solid tumours 2012;14:505-11. </w:t>
      </w:r>
    </w:p>
    <w:p w:rsidR="00CA4842" w:rsidRPr="00C36D0A" w:rsidRDefault="00CA4842" w:rsidP="00CA4842">
      <w:pPr>
        <w:pStyle w:val="NormalWeb"/>
        <w:numPr>
          <w:ilvl w:val="0"/>
          <w:numId w:val="4"/>
        </w:numPr>
        <w:spacing w:line="360" w:lineRule="auto"/>
        <w:ind w:left="567" w:hanging="567"/>
        <w:rPr>
          <w:rFonts w:ascii="Arial" w:hAnsi="Arial" w:cs="Arial"/>
          <w:lang w:val="en-US"/>
        </w:rPr>
      </w:pPr>
      <w:r w:rsidRPr="00C36D0A">
        <w:rPr>
          <w:rFonts w:ascii="Arial" w:hAnsi="Arial" w:cs="Arial"/>
          <w:lang w:val="en-US"/>
        </w:rPr>
        <w:t>Tao L, Tao C, Wen X, Wei-Li Y, Jia L,</w:t>
      </w:r>
      <w:r>
        <w:rPr>
          <w:rFonts w:ascii="Arial" w:hAnsi="Arial" w:cs="Arial"/>
          <w:lang w:val="en-US"/>
        </w:rPr>
        <w:t xml:space="preserve"> </w:t>
      </w:r>
      <w:r w:rsidRPr="00C36D0A">
        <w:rPr>
          <w:rFonts w:ascii="Arial" w:hAnsi="Arial" w:cs="Arial"/>
          <w:lang w:val="en-US"/>
        </w:rPr>
        <w:t xml:space="preserve">Hui-Lin Y. A meta-analysis of </w:t>
      </w:r>
      <w:r w:rsidRPr="00C36D0A">
        <w:rPr>
          <w:rFonts w:ascii="Arial" w:hAnsi="Arial" w:cs="Arial"/>
          <w:vertAlign w:val="superscript"/>
          <w:lang w:val="en-US"/>
        </w:rPr>
        <w:t>18</w:t>
      </w:r>
      <w:r w:rsidRPr="00C36D0A">
        <w:rPr>
          <w:rFonts w:ascii="Arial" w:hAnsi="Arial" w:cs="Arial"/>
          <w:lang w:val="en-US"/>
        </w:rPr>
        <w:t>FDG-PET, MRI and bone scintigraphy for diagnosis of bone metastases in patients with breast cancer. Skeletal Radiol 2011;40:523–531.</w:t>
      </w:r>
    </w:p>
    <w:p w:rsidR="00CA4842" w:rsidRDefault="00CA4842" w:rsidP="00CA4842">
      <w:pPr>
        <w:pStyle w:val="NormalWeb"/>
        <w:numPr>
          <w:ilvl w:val="0"/>
          <w:numId w:val="4"/>
        </w:numPr>
        <w:spacing w:line="360" w:lineRule="auto"/>
        <w:ind w:left="567" w:hanging="567"/>
        <w:rPr>
          <w:rFonts w:ascii="Arial" w:hAnsi="Arial" w:cs="Arial"/>
          <w:lang w:val="en-US"/>
        </w:rPr>
      </w:pPr>
      <w:r w:rsidRPr="00102389">
        <w:rPr>
          <w:rFonts w:ascii="Arial" w:hAnsi="Arial" w:cs="Arial"/>
          <w:lang w:val="en-US"/>
        </w:rPr>
        <w:t xml:space="preserve">Sutcliffe </w:t>
      </w:r>
      <w:r>
        <w:rPr>
          <w:rFonts w:ascii="Arial" w:hAnsi="Arial" w:cs="Arial"/>
          <w:lang w:val="en-US"/>
        </w:rPr>
        <w:t xml:space="preserve">R, </w:t>
      </w:r>
      <w:r w:rsidRPr="00102389">
        <w:rPr>
          <w:rFonts w:ascii="Arial" w:hAnsi="Arial" w:cs="Arial"/>
          <w:lang w:val="en-US"/>
        </w:rPr>
        <w:t xml:space="preserve">Connock </w:t>
      </w:r>
      <w:r>
        <w:rPr>
          <w:rFonts w:ascii="Arial" w:hAnsi="Arial" w:cs="Arial"/>
          <w:lang w:val="en-US"/>
        </w:rPr>
        <w:t xml:space="preserve">M, </w:t>
      </w:r>
      <w:r w:rsidRPr="00C36D0A">
        <w:rPr>
          <w:rFonts w:ascii="Arial" w:hAnsi="Arial" w:cs="Arial"/>
          <w:lang w:val="en-US"/>
        </w:rPr>
        <w:t>Shyangdan D, Court</w:t>
      </w:r>
      <w:r>
        <w:rPr>
          <w:rFonts w:ascii="Arial" w:hAnsi="Arial" w:cs="Arial"/>
          <w:lang w:val="en-US"/>
        </w:rPr>
        <w:t xml:space="preserve"> </w:t>
      </w:r>
      <w:r w:rsidRPr="00C36D0A">
        <w:rPr>
          <w:rFonts w:ascii="Arial" w:hAnsi="Arial" w:cs="Arial"/>
          <w:lang w:val="en-US"/>
        </w:rPr>
        <w:t>R, Kandala</w:t>
      </w:r>
      <w:r>
        <w:rPr>
          <w:rFonts w:ascii="Arial" w:hAnsi="Arial" w:cs="Arial"/>
          <w:lang w:val="en-US"/>
        </w:rPr>
        <w:t xml:space="preserve"> </w:t>
      </w:r>
      <w:r w:rsidRPr="00C36D0A">
        <w:rPr>
          <w:rFonts w:ascii="Arial" w:hAnsi="Arial" w:cs="Arial"/>
          <w:lang w:val="en-US"/>
        </w:rPr>
        <w:t>NB</w:t>
      </w:r>
      <w:r>
        <w:rPr>
          <w:rFonts w:ascii="Arial" w:hAnsi="Arial" w:cs="Arial"/>
          <w:lang w:val="en-US"/>
        </w:rPr>
        <w:t xml:space="preserve">, </w:t>
      </w:r>
      <w:r w:rsidRPr="00C36D0A">
        <w:rPr>
          <w:rFonts w:ascii="Arial" w:hAnsi="Arial" w:cs="Arial"/>
          <w:lang w:val="en-US"/>
        </w:rPr>
        <w:t xml:space="preserve"> Clarke</w:t>
      </w:r>
      <w:r>
        <w:rPr>
          <w:rFonts w:ascii="Arial" w:hAnsi="Arial" w:cs="Arial"/>
          <w:lang w:val="en-US"/>
        </w:rPr>
        <w:t xml:space="preserve"> A. </w:t>
      </w:r>
      <w:r w:rsidRPr="00102389">
        <w:rPr>
          <w:rFonts w:ascii="Arial" w:hAnsi="Arial" w:cs="Arial"/>
          <w:lang w:val="en-US"/>
        </w:rPr>
        <w:t>A systematic review of evidence on malignant spinal metastases: natural history and technologies for identifying patients at high risk of vertebral fracture and spinal cord compression</w:t>
      </w:r>
      <w:r>
        <w:rPr>
          <w:rFonts w:ascii="Arial" w:hAnsi="Arial" w:cs="Arial"/>
          <w:lang w:val="en-US"/>
        </w:rPr>
        <w:t xml:space="preserve">. </w:t>
      </w:r>
      <w:r w:rsidRPr="003B0F70">
        <w:rPr>
          <w:rFonts w:ascii="Arial" w:hAnsi="Arial" w:cs="Arial"/>
          <w:lang w:val="en-US"/>
        </w:rPr>
        <w:t>Health Technol Assess</w:t>
      </w:r>
      <w:r>
        <w:rPr>
          <w:rFonts w:ascii="Arial" w:hAnsi="Arial" w:cs="Arial"/>
          <w:sz w:val="20"/>
          <w:szCs w:val="20"/>
        </w:rPr>
        <w:t xml:space="preserve"> 2</w:t>
      </w:r>
      <w:r w:rsidRPr="00102389">
        <w:rPr>
          <w:rFonts w:ascii="Arial" w:hAnsi="Arial" w:cs="Arial"/>
          <w:lang w:val="en-US"/>
        </w:rPr>
        <w:t>013</w:t>
      </w:r>
      <w:r>
        <w:rPr>
          <w:rFonts w:ascii="Arial" w:hAnsi="Arial" w:cs="Arial"/>
          <w:lang w:val="en-US"/>
        </w:rPr>
        <w:t>;</w:t>
      </w:r>
      <w:r w:rsidRPr="00102389">
        <w:rPr>
          <w:rFonts w:ascii="Arial" w:hAnsi="Arial" w:cs="Arial"/>
          <w:lang w:val="en-US"/>
        </w:rPr>
        <w:t>17</w:t>
      </w:r>
      <w:r>
        <w:rPr>
          <w:rFonts w:ascii="Arial" w:hAnsi="Arial" w:cs="Arial"/>
          <w:lang w:val="en-US"/>
        </w:rPr>
        <w:t>(</w:t>
      </w:r>
      <w:r w:rsidRPr="003B0F70">
        <w:rPr>
          <w:rFonts w:ascii="Arial" w:hAnsi="Arial" w:cs="Arial"/>
          <w:lang w:val="en-US"/>
        </w:rPr>
        <w:t>42):</w:t>
      </w:r>
      <w:r>
        <w:rPr>
          <w:rFonts w:ascii="Arial" w:hAnsi="Arial" w:cs="Arial"/>
          <w:lang w:val="en-US"/>
        </w:rPr>
        <w:t>1-296.</w:t>
      </w:r>
    </w:p>
    <w:p w:rsidR="00CA4842" w:rsidRDefault="00CA4842" w:rsidP="00CA4842">
      <w:pPr>
        <w:pStyle w:val="NormalWeb"/>
        <w:numPr>
          <w:ilvl w:val="0"/>
          <w:numId w:val="4"/>
        </w:numPr>
        <w:spacing w:line="360" w:lineRule="auto"/>
        <w:ind w:left="567" w:hanging="567"/>
        <w:rPr>
          <w:rFonts w:ascii="Arial" w:hAnsi="Arial" w:cs="Arial"/>
          <w:lang w:val="en-US"/>
        </w:rPr>
      </w:pPr>
      <w:r w:rsidRPr="00CA17A8">
        <w:rPr>
          <w:rFonts w:ascii="Arial" w:hAnsi="Arial" w:cs="Arial"/>
          <w:lang w:val="en-US"/>
        </w:rPr>
        <w:t>Loprinzi CL</w:t>
      </w:r>
      <w:r w:rsidR="008A78FD">
        <w:rPr>
          <w:rFonts w:ascii="Arial" w:hAnsi="Arial" w:cs="Arial"/>
          <w:lang w:val="en-US"/>
        </w:rPr>
        <w:t>,</w:t>
      </w:r>
      <w:r w:rsidR="008A78FD" w:rsidRPr="00CA17A8">
        <w:rPr>
          <w:rFonts w:ascii="Arial" w:hAnsi="Arial" w:cs="Arial"/>
          <w:lang w:val="en-US"/>
        </w:rPr>
        <w:t xml:space="preserve"> Ravdin</w:t>
      </w:r>
      <w:r w:rsidRPr="00CA17A8">
        <w:rPr>
          <w:rFonts w:ascii="Arial" w:hAnsi="Arial" w:cs="Arial"/>
          <w:lang w:val="en-US"/>
        </w:rPr>
        <w:t xml:space="preserve"> PM</w:t>
      </w:r>
      <w:r w:rsidR="008A78FD">
        <w:rPr>
          <w:rFonts w:ascii="Arial" w:hAnsi="Arial" w:cs="Arial"/>
          <w:lang w:val="en-US"/>
        </w:rPr>
        <w:t>,</w:t>
      </w:r>
      <w:r w:rsidR="008A78FD" w:rsidRPr="00CA17A8">
        <w:rPr>
          <w:rFonts w:ascii="Arial" w:hAnsi="Arial" w:cs="Arial"/>
          <w:lang w:val="en-US"/>
        </w:rPr>
        <w:t xml:space="preserve"> De</w:t>
      </w:r>
      <w:r w:rsidRPr="00CA17A8">
        <w:rPr>
          <w:rFonts w:ascii="Arial" w:hAnsi="Arial" w:cs="Arial"/>
          <w:lang w:val="en-US"/>
        </w:rPr>
        <w:t xml:space="preserve"> Laurentiis M. </w:t>
      </w:r>
      <w:r w:rsidR="008A78FD" w:rsidRPr="00CA17A8">
        <w:rPr>
          <w:rFonts w:ascii="Arial" w:hAnsi="Arial" w:cs="Arial"/>
          <w:lang w:val="en-US"/>
        </w:rPr>
        <w:t>Do American Oncologists Know How to Use Prognostic</w:t>
      </w:r>
      <w:r w:rsidRPr="00CA17A8">
        <w:rPr>
          <w:rFonts w:ascii="Arial" w:hAnsi="Arial" w:cs="Arial"/>
          <w:lang w:val="en-US"/>
        </w:rPr>
        <w:t xml:space="preserve"> </w:t>
      </w:r>
      <w:r w:rsidR="008A78FD" w:rsidRPr="00CA17A8">
        <w:rPr>
          <w:rFonts w:ascii="Arial" w:hAnsi="Arial" w:cs="Arial"/>
          <w:lang w:val="en-US"/>
        </w:rPr>
        <w:t>Variables for</w:t>
      </w:r>
      <w:r w:rsidRPr="00CA17A8">
        <w:rPr>
          <w:rFonts w:ascii="Arial" w:hAnsi="Arial" w:cs="Arial"/>
          <w:lang w:val="en-US"/>
        </w:rPr>
        <w:t xml:space="preserve"> Patients With </w:t>
      </w:r>
      <w:r w:rsidR="008A78FD" w:rsidRPr="00CA17A8">
        <w:rPr>
          <w:rFonts w:ascii="Arial" w:hAnsi="Arial" w:cs="Arial"/>
          <w:lang w:val="en-US"/>
        </w:rPr>
        <w:t>Newly Diagnosed</w:t>
      </w:r>
      <w:r w:rsidRPr="00CA17A8">
        <w:rPr>
          <w:rFonts w:ascii="Arial" w:hAnsi="Arial" w:cs="Arial"/>
          <w:lang w:val="en-US"/>
        </w:rPr>
        <w:t xml:space="preserve"> Primary Breast Cancer?</w:t>
      </w:r>
      <w:r>
        <w:rPr>
          <w:rFonts w:ascii="Arial" w:hAnsi="Arial" w:cs="Arial"/>
          <w:lang w:val="en-US"/>
        </w:rPr>
        <w:t xml:space="preserve"> </w:t>
      </w:r>
      <w:r w:rsidRPr="003B0F70">
        <w:rPr>
          <w:rFonts w:ascii="Arial" w:hAnsi="Arial" w:cs="Arial"/>
          <w:lang w:val="en-US"/>
        </w:rPr>
        <w:t>J Clin Oncol</w:t>
      </w:r>
      <w:r w:rsidR="007D34D9" w:rsidRPr="007D34D9">
        <w:rPr>
          <w:rFonts w:ascii="Arial" w:hAnsi="Arial" w:cs="Arial"/>
          <w:sz w:val="20"/>
          <w:szCs w:val="20"/>
          <w:lang w:val="en-US"/>
        </w:rPr>
        <w:t xml:space="preserve"> </w:t>
      </w:r>
      <w:r w:rsidRPr="00CA17A8">
        <w:rPr>
          <w:rFonts w:ascii="Arial" w:hAnsi="Arial" w:cs="Arial"/>
          <w:lang w:val="en-US"/>
        </w:rPr>
        <w:t>1994</w:t>
      </w:r>
      <w:r>
        <w:rPr>
          <w:rFonts w:ascii="Arial" w:hAnsi="Arial" w:cs="Arial"/>
          <w:lang w:val="en-US"/>
        </w:rPr>
        <w:t>;</w:t>
      </w:r>
      <w:r w:rsidRPr="00CA17A8">
        <w:rPr>
          <w:rFonts w:ascii="Arial" w:hAnsi="Arial" w:cs="Arial"/>
          <w:lang w:val="en-US"/>
        </w:rPr>
        <w:t>12</w:t>
      </w:r>
      <w:r>
        <w:rPr>
          <w:rFonts w:ascii="Arial" w:hAnsi="Arial" w:cs="Arial"/>
          <w:lang w:val="en-US"/>
        </w:rPr>
        <w:t>(</w:t>
      </w:r>
      <w:r w:rsidRPr="00CA17A8">
        <w:rPr>
          <w:rFonts w:ascii="Arial" w:hAnsi="Arial" w:cs="Arial"/>
          <w:lang w:val="en-US"/>
        </w:rPr>
        <w:t>7</w:t>
      </w:r>
      <w:r>
        <w:rPr>
          <w:rFonts w:ascii="Arial" w:hAnsi="Arial" w:cs="Arial"/>
          <w:lang w:val="en-US"/>
        </w:rPr>
        <w:t>)</w:t>
      </w:r>
      <w:r w:rsidRPr="00CA17A8">
        <w:rPr>
          <w:rFonts w:ascii="Arial" w:hAnsi="Arial" w:cs="Arial"/>
          <w:lang w:val="en-US"/>
        </w:rPr>
        <w:t>:1422-1426</w:t>
      </w:r>
      <w:r>
        <w:rPr>
          <w:rFonts w:ascii="Arial" w:hAnsi="Arial" w:cs="Arial"/>
          <w:lang w:val="en-US"/>
        </w:rPr>
        <w:t>.</w:t>
      </w:r>
    </w:p>
    <w:p w:rsidR="00CA4842" w:rsidRPr="0065606D" w:rsidRDefault="00CA4842" w:rsidP="00CA4842">
      <w:pPr>
        <w:pStyle w:val="NormalWeb"/>
        <w:numPr>
          <w:ilvl w:val="0"/>
          <w:numId w:val="4"/>
        </w:numPr>
        <w:spacing w:line="360" w:lineRule="auto"/>
        <w:ind w:left="567" w:hanging="567"/>
        <w:rPr>
          <w:rFonts w:ascii="Arial" w:hAnsi="Arial" w:cs="Arial"/>
          <w:lang w:val="en-US"/>
        </w:rPr>
      </w:pPr>
      <w:r w:rsidRPr="00141A42">
        <w:rPr>
          <w:rFonts w:ascii="Arial" w:hAnsi="Arial" w:cs="Arial"/>
        </w:rPr>
        <w:t xml:space="preserve">Paulina RM, Elena T, Ivan M, Laura C, Roldano F, Alessandro L, Del Turco RM. </w:t>
      </w:r>
      <w:r w:rsidRPr="00141A42">
        <w:rPr>
          <w:rFonts w:ascii="Arial" w:hAnsi="Arial" w:cs="Arial"/>
          <w:lang w:val="en-US"/>
        </w:rPr>
        <w:t xml:space="preserve">Follow-up strategies for women treated for early breast cancer. </w:t>
      </w:r>
      <w:r w:rsidRPr="0065606D">
        <w:rPr>
          <w:rFonts w:ascii="Arial" w:hAnsi="Arial" w:cs="Arial"/>
          <w:lang w:val="en-US"/>
        </w:rPr>
        <w:t xml:space="preserve">The Cochrane Library 2014;4. </w:t>
      </w:r>
    </w:p>
    <w:p w:rsidR="00CA4842" w:rsidRDefault="00CA4842" w:rsidP="00CA4842">
      <w:pPr>
        <w:pStyle w:val="NormalWeb"/>
        <w:numPr>
          <w:ilvl w:val="0"/>
          <w:numId w:val="4"/>
        </w:numPr>
        <w:spacing w:line="360" w:lineRule="auto"/>
        <w:ind w:left="567" w:hanging="567"/>
        <w:rPr>
          <w:rFonts w:ascii="Arial" w:hAnsi="Arial" w:cs="Arial"/>
          <w:lang w:val="en-US"/>
        </w:rPr>
      </w:pPr>
      <w:r>
        <w:rPr>
          <w:rFonts w:ascii="Arial" w:hAnsi="Arial" w:cs="Arial"/>
          <w:lang w:val="en-US"/>
        </w:rPr>
        <w:t xml:space="preserve">Bartella L, </w:t>
      </w:r>
      <w:r w:rsidRPr="00CA17A8">
        <w:rPr>
          <w:rFonts w:ascii="Arial" w:hAnsi="Arial" w:cs="Arial"/>
          <w:lang w:val="en-US"/>
        </w:rPr>
        <w:t>Smith</w:t>
      </w:r>
      <w:r>
        <w:rPr>
          <w:rFonts w:ascii="Arial" w:hAnsi="Arial" w:cs="Arial"/>
          <w:lang w:val="en-US"/>
        </w:rPr>
        <w:t xml:space="preserve"> CS, </w:t>
      </w:r>
      <w:r w:rsidRPr="00C428E9">
        <w:rPr>
          <w:rFonts w:ascii="Arial" w:hAnsi="Arial" w:cs="Arial"/>
          <w:lang w:val="en-US"/>
        </w:rPr>
        <w:t>Dershaw DD, Liberman L.</w:t>
      </w:r>
      <w:r>
        <w:rPr>
          <w:rFonts w:ascii="Arial" w:hAnsi="Arial" w:cs="Arial"/>
          <w:lang w:val="en-US"/>
        </w:rPr>
        <w:t xml:space="preserve"> </w:t>
      </w:r>
      <w:r w:rsidRPr="00965FB8">
        <w:rPr>
          <w:rFonts w:ascii="Arial" w:hAnsi="Arial" w:cs="Arial"/>
          <w:lang w:val="en-US"/>
        </w:rPr>
        <w:t>Imaging Breast Cancer</w:t>
      </w:r>
      <w:r>
        <w:rPr>
          <w:rFonts w:ascii="Arial" w:hAnsi="Arial" w:cs="Arial"/>
          <w:lang w:val="en-US"/>
        </w:rPr>
        <w:t>.</w:t>
      </w:r>
      <w:r w:rsidRPr="00965FB8">
        <w:rPr>
          <w:lang w:val="en-US"/>
        </w:rPr>
        <w:t xml:space="preserve"> </w:t>
      </w:r>
      <w:r w:rsidRPr="00965FB8">
        <w:rPr>
          <w:rFonts w:ascii="Arial" w:hAnsi="Arial" w:cs="Arial"/>
          <w:lang w:val="en-US"/>
        </w:rPr>
        <w:t>Radiol Clin N Am 2007</w:t>
      </w:r>
      <w:r>
        <w:rPr>
          <w:rFonts w:ascii="Arial" w:hAnsi="Arial" w:cs="Arial"/>
          <w:lang w:val="en-US"/>
        </w:rPr>
        <w:t>;</w:t>
      </w:r>
      <w:r w:rsidRPr="00965FB8">
        <w:rPr>
          <w:rFonts w:ascii="Arial" w:hAnsi="Arial" w:cs="Arial"/>
          <w:lang w:val="en-US"/>
        </w:rPr>
        <w:t>45</w:t>
      </w:r>
      <w:r>
        <w:rPr>
          <w:rFonts w:ascii="Arial" w:hAnsi="Arial" w:cs="Arial"/>
          <w:lang w:val="en-US"/>
        </w:rPr>
        <w:t>:</w:t>
      </w:r>
      <w:r w:rsidRPr="00965FB8">
        <w:rPr>
          <w:rFonts w:ascii="Arial" w:hAnsi="Arial" w:cs="Arial"/>
          <w:lang w:val="en-US"/>
        </w:rPr>
        <w:t>45–67</w:t>
      </w:r>
      <w:r>
        <w:rPr>
          <w:rFonts w:ascii="Arial" w:hAnsi="Arial" w:cs="Arial"/>
          <w:lang w:val="en-US"/>
        </w:rPr>
        <w:t>.</w:t>
      </w:r>
    </w:p>
    <w:p w:rsidR="00CA4842" w:rsidRPr="00141A42" w:rsidRDefault="00CA4842" w:rsidP="00CA4842">
      <w:pPr>
        <w:pStyle w:val="NormalWeb"/>
        <w:numPr>
          <w:ilvl w:val="0"/>
          <w:numId w:val="4"/>
        </w:numPr>
        <w:spacing w:line="360" w:lineRule="auto"/>
        <w:ind w:left="567" w:hanging="567"/>
        <w:rPr>
          <w:rFonts w:ascii="Arial" w:hAnsi="Arial" w:cs="Arial"/>
        </w:rPr>
      </w:pPr>
      <w:r w:rsidRPr="00141A42">
        <w:rPr>
          <w:rFonts w:ascii="Arial" w:hAnsi="Arial" w:cs="Arial"/>
          <w:lang w:val="en-US"/>
        </w:rPr>
        <w:lastRenderedPageBreak/>
        <w:t xml:space="preserve">Chu QD, Henderson A, Kim RH, Miller JK, Burton G, Ampil F, Li BDL. Should a Routine Metastatic Workup Be Performed for all Patients with Pathologic N2/N3 Breast Cancer? </w:t>
      </w:r>
      <w:r w:rsidRPr="00141A42">
        <w:rPr>
          <w:rFonts w:ascii="Arial" w:hAnsi="Arial" w:cs="Arial"/>
        </w:rPr>
        <w:t>J Am Coll Surg April 2012;214(4):456-61.</w:t>
      </w:r>
    </w:p>
    <w:p w:rsidR="00CA4842" w:rsidRPr="00B70956" w:rsidRDefault="00CA4842" w:rsidP="00CA4842">
      <w:pPr>
        <w:pStyle w:val="NormalWeb"/>
        <w:numPr>
          <w:ilvl w:val="0"/>
          <w:numId w:val="4"/>
        </w:numPr>
        <w:spacing w:line="360" w:lineRule="auto"/>
        <w:ind w:left="567" w:hanging="567"/>
        <w:rPr>
          <w:rFonts w:ascii="Arial" w:hAnsi="Arial" w:cs="Arial"/>
          <w:lang w:val="en-US"/>
        </w:rPr>
      </w:pPr>
      <w:r w:rsidRPr="005F55BE">
        <w:rPr>
          <w:rFonts w:ascii="Arial" w:hAnsi="Arial" w:cs="Arial"/>
          <w:lang w:val="en-US"/>
        </w:rPr>
        <w:t>Brennan ME</w:t>
      </w:r>
      <w:r>
        <w:rPr>
          <w:rFonts w:ascii="Arial" w:hAnsi="Arial" w:cs="Arial"/>
          <w:lang w:val="en-US"/>
        </w:rPr>
        <w:t xml:space="preserve">, </w:t>
      </w:r>
      <w:r w:rsidRPr="005F55BE">
        <w:rPr>
          <w:rFonts w:ascii="Arial" w:hAnsi="Arial" w:cs="Arial"/>
          <w:lang w:val="en-US"/>
        </w:rPr>
        <w:t>Houssami</w:t>
      </w:r>
      <w:r>
        <w:rPr>
          <w:rFonts w:ascii="Arial" w:hAnsi="Arial" w:cs="Arial"/>
          <w:lang w:val="en-US"/>
        </w:rPr>
        <w:t xml:space="preserve"> N. </w:t>
      </w:r>
      <w:r w:rsidRPr="005F55BE">
        <w:rPr>
          <w:rFonts w:ascii="Arial" w:hAnsi="Arial" w:cs="Arial"/>
          <w:lang w:val="en-US"/>
        </w:rPr>
        <w:t>Evaluation of the evidence on staging imaging for detection of asymptomatic</w:t>
      </w:r>
      <w:r>
        <w:rPr>
          <w:rFonts w:ascii="Arial" w:hAnsi="Arial" w:cs="Arial"/>
          <w:lang w:val="en-US"/>
        </w:rPr>
        <w:t xml:space="preserve"> </w:t>
      </w:r>
      <w:r w:rsidRPr="005F55BE">
        <w:rPr>
          <w:rFonts w:ascii="Arial" w:hAnsi="Arial" w:cs="Arial"/>
          <w:lang w:val="en-US"/>
        </w:rPr>
        <w:t>distant metastases in newly diagnosed breast cancer</w:t>
      </w:r>
      <w:r>
        <w:rPr>
          <w:rFonts w:ascii="Arial" w:hAnsi="Arial" w:cs="Arial"/>
          <w:lang w:val="en-US"/>
        </w:rPr>
        <w:t xml:space="preserve">. </w:t>
      </w:r>
      <w:r w:rsidRPr="00C428E9">
        <w:rPr>
          <w:rFonts w:ascii="Arial" w:hAnsi="Arial" w:cs="Arial"/>
          <w:lang w:val="en-US"/>
        </w:rPr>
        <w:t>The Breast</w:t>
      </w:r>
      <w:r w:rsidRPr="005F55BE">
        <w:rPr>
          <w:rFonts w:ascii="Arial" w:hAnsi="Arial" w:cs="Arial"/>
          <w:lang w:val="en-US"/>
        </w:rPr>
        <w:t xml:space="preserve"> 2012</w:t>
      </w:r>
      <w:r>
        <w:rPr>
          <w:rFonts w:ascii="Arial" w:hAnsi="Arial" w:cs="Arial"/>
          <w:lang w:val="en-US"/>
        </w:rPr>
        <w:t>;</w:t>
      </w:r>
      <w:r w:rsidRPr="005F55BE">
        <w:rPr>
          <w:rFonts w:ascii="Arial" w:hAnsi="Arial" w:cs="Arial"/>
          <w:lang w:val="en-US"/>
        </w:rPr>
        <w:t>21</w:t>
      </w:r>
      <w:r>
        <w:rPr>
          <w:rFonts w:ascii="Arial" w:hAnsi="Arial" w:cs="Arial"/>
          <w:lang w:val="en-US"/>
        </w:rPr>
        <w:t>:</w:t>
      </w:r>
      <w:r w:rsidRPr="005F55BE">
        <w:rPr>
          <w:rFonts w:ascii="Arial" w:hAnsi="Arial" w:cs="Arial"/>
          <w:lang w:val="en-US"/>
        </w:rPr>
        <w:t>112</w:t>
      </w:r>
      <w:r>
        <w:rPr>
          <w:rFonts w:ascii="Arial" w:hAnsi="Arial" w:cs="Arial"/>
          <w:lang w:val="en-US"/>
        </w:rPr>
        <w:t>-</w:t>
      </w:r>
      <w:r w:rsidRPr="005F55BE">
        <w:rPr>
          <w:rFonts w:ascii="Arial" w:hAnsi="Arial" w:cs="Arial"/>
          <w:lang w:val="en-US"/>
        </w:rPr>
        <w:t>123</w:t>
      </w:r>
      <w:r>
        <w:rPr>
          <w:rFonts w:ascii="Arial" w:hAnsi="Arial" w:cs="Arial"/>
          <w:lang w:val="en-US"/>
        </w:rPr>
        <w:t>.</w:t>
      </w:r>
    </w:p>
    <w:p w:rsidR="00CA4842" w:rsidRPr="00C428E9" w:rsidRDefault="00CA4842" w:rsidP="00CA4842">
      <w:pPr>
        <w:pStyle w:val="NormalWeb"/>
        <w:numPr>
          <w:ilvl w:val="0"/>
          <w:numId w:val="4"/>
        </w:numPr>
        <w:spacing w:line="360" w:lineRule="auto"/>
        <w:ind w:left="567" w:hanging="567"/>
        <w:rPr>
          <w:rFonts w:ascii="Arial" w:hAnsi="Arial" w:cs="Arial"/>
          <w:lang w:val="en-US"/>
        </w:rPr>
      </w:pPr>
      <w:r w:rsidRPr="00C428E9">
        <w:rPr>
          <w:rFonts w:ascii="Arial" w:hAnsi="Arial" w:cs="Arial"/>
          <w:lang w:val="en-US"/>
        </w:rPr>
        <w:t>Huynh PT, Lemeshko SV, Mahoney MC, Newell MS, BaileyL, Barke</w:t>
      </w:r>
      <w:r>
        <w:rPr>
          <w:rFonts w:ascii="Arial" w:hAnsi="Arial" w:cs="Arial"/>
          <w:lang w:val="en-US"/>
        </w:rPr>
        <w:t xml:space="preserve"> LD</w:t>
      </w:r>
      <w:r w:rsidRPr="00C428E9">
        <w:rPr>
          <w:rFonts w:ascii="Arial" w:hAnsi="Arial" w:cs="Arial"/>
          <w:lang w:val="en-US"/>
        </w:rPr>
        <w:t>. ACR Appropriateness Criteria Stage I Breast Carcinoma. J Am Coll Radiol 2012;9:463-467.</w:t>
      </w:r>
    </w:p>
    <w:p w:rsidR="00CA4842" w:rsidRDefault="00CA4842" w:rsidP="00CA4842">
      <w:pPr>
        <w:pStyle w:val="NormalWeb"/>
        <w:numPr>
          <w:ilvl w:val="0"/>
          <w:numId w:val="4"/>
        </w:numPr>
        <w:spacing w:line="360" w:lineRule="auto"/>
        <w:ind w:left="567" w:hanging="567"/>
        <w:rPr>
          <w:rFonts w:ascii="Arial" w:hAnsi="Arial" w:cs="Arial"/>
          <w:lang w:val="en-US"/>
        </w:rPr>
      </w:pPr>
      <w:r w:rsidRPr="00D628F3">
        <w:rPr>
          <w:rFonts w:ascii="Arial" w:hAnsi="Arial" w:cs="Arial"/>
          <w:lang w:val="en-US"/>
        </w:rPr>
        <w:t xml:space="preserve">Carlson RW, Allred DC, Anderson BO, Burstein HJ, Carter WB, Edge SB, </w:t>
      </w:r>
      <w:r>
        <w:rPr>
          <w:rFonts w:ascii="Arial" w:hAnsi="Arial" w:cs="Arial"/>
          <w:lang w:val="en-US"/>
        </w:rPr>
        <w:t xml:space="preserve">et al. </w:t>
      </w:r>
      <w:r w:rsidRPr="00D628F3">
        <w:rPr>
          <w:rFonts w:ascii="Arial" w:hAnsi="Arial" w:cs="Arial"/>
          <w:lang w:val="en-US"/>
        </w:rPr>
        <w:t xml:space="preserve">Invasive breast cancer: </w:t>
      </w:r>
      <w:r>
        <w:rPr>
          <w:rFonts w:ascii="Arial" w:hAnsi="Arial" w:cs="Arial"/>
          <w:lang w:val="en-US"/>
        </w:rPr>
        <w:t>NCCN</w:t>
      </w:r>
      <w:r w:rsidRPr="00D628F3">
        <w:rPr>
          <w:rFonts w:ascii="Arial" w:hAnsi="Arial" w:cs="Arial"/>
          <w:lang w:val="en-US"/>
        </w:rPr>
        <w:t xml:space="preserve"> clinical practice guidelines in oncology.</w:t>
      </w:r>
      <w:r>
        <w:rPr>
          <w:rFonts w:ascii="Arial" w:hAnsi="Arial" w:cs="Arial"/>
          <w:lang w:val="en-US"/>
        </w:rPr>
        <w:t xml:space="preserve"> </w:t>
      </w:r>
      <w:r w:rsidRPr="00B70956">
        <w:rPr>
          <w:rFonts w:ascii="Arial" w:hAnsi="Arial" w:cs="Arial"/>
          <w:lang w:val="en-US"/>
        </w:rPr>
        <w:t>J Natl Compr Canc Netw</w:t>
      </w:r>
      <w:r w:rsidRPr="00D628F3">
        <w:rPr>
          <w:rFonts w:ascii="Arial" w:hAnsi="Arial" w:cs="Arial"/>
          <w:lang w:val="en-US"/>
        </w:rPr>
        <w:t xml:space="preserve"> 2011;9(2):136</w:t>
      </w:r>
      <w:r>
        <w:rPr>
          <w:rFonts w:ascii="Arial" w:hAnsi="Arial" w:cs="Arial"/>
          <w:lang w:val="en-US"/>
        </w:rPr>
        <w:t>-</w:t>
      </w:r>
      <w:r w:rsidRPr="00D628F3">
        <w:rPr>
          <w:rFonts w:ascii="Arial" w:hAnsi="Arial" w:cs="Arial"/>
          <w:lang w:val="en-US"/>
        </w:rPr>
        <w:t>222.</w:t>
      </w:r>
    </w:p>
    <w:p w:rsidR="00CA4842" w:rsidRPr="00B70956" w:rsidRDefault="00CA4842" w:rsidP="00CA4842">
      <w:pPr>
        <w:pStyle w:val="NormalWeb"/>
        <w:numPr>
          <w:ilvl w:val="0"/>
          <w:numId w:val="4"/>
        </w:numPr>
        <w:spacing w:line="360" w:lineRule="auto"/>
        <w:ind w:left="567" w:hanging="567"/>
        <w:rPr>
          <w:rFonts w:ascii="Arial" w:hAnsi="Arial" w:cs="Arial"/>
          <w:lang w:val="en-US"/>
        </w:rPr>
      </w:pPr>
      <w:r w:rsidRPr="00405EC9">
        <w:rPr>
          <w:rFonts w:ascii="Arial" w:hAnsi="Arial" w:cs="Arial"/>
          <w:lang w:val="en-US"/>
        </w:rPr>
        <w:t xml:space="preserve">Gralow </w:t>
      </w:r>
      <w:r>
        <w:rPr>
          <w:rFonts w:ascii="Arial" w:hAnsi="Arial" w:cs="Arial"/>
          <w:lang w:val="en-US"/>
        </w:rPr>
        <w:t xml:space="preserve">JR, </w:t>
      </w:r>
      <w:r w:rsidRPr="00405EC9">
        <w:rPr>
          <w:rFonts w:ascii="Arial" w:hAnsi="Arial" w:cs="Arial"/>
          <w:lang w:val="en-US"/>
        </w:rPr>
        <w:t xml:space="preserve">Biermann </w:t>
      </w:r>
      <w:r>
        <w:rPr>
          <w:rFonts w:ascii="Arial" w:hAnsi="Arial" w:cs="Arial"/>
          <w:lang w:val="en-US"/>
        </w:rPr>
        <w:t xml:space="preserve">JS, </w:t>
      </w:r>
      <w:r w:rsidRPr="00405EC9">
        <w:rPr>
          <w:rFonts w:ascii="Arial" w:hAnsi="Arial" w:cs="Arial"/>
          <w:lang w:val="en-US"/>
        </w:rPr>
        <w:t xml:space="preserve">Farooki </w:t>
      </w:r>
      <w:r>
        <w:rPr>
          <w:rFonts w:ascii="Arial" w:hAnsi="Arial" w:cs="Arial"/>
          <w:lang w:val="en-US"/>
        </w:rPr>
        <w:t>A. NCCN</w:t>
      </w:r>
      <w:r w:rsidRPr="00B70956">
        <w:rPr>
          <w:rFonts w:ascii="Arial" w:hAnsi="Arial" w:cs="Arial"/>
          <w:lang w:val="en-US"/>
        </w:rPr>
        <w:t xml:space="preserve"> Task Force Report: Bone Health in Cancer Care</w:t>
      </w:r>
      <w:r>
        <w:rPr>
          <w:rFonts w:ascii="Arial" w:hAnsi="Arial" w:cs="Arial"/>
          <w:lang w:val="en-US"/>
        </w:rPr>
        <w:t xml:space="preserve">. </w:t>
      </w:r>
      <w:r w:rsidRPr="00B70956">
        <w:rPr>
          <w:rFonts w:ascii="Arial" w:hAnsi="Arial" w:cs="Arial"/>
          <w:lang w:val="en-US"/>
        </w:rPr>
        <w:t>J Natl Compr Canc Netw. 2009</w:t>
      </w:r>
      <w:r>
        <w:rPr>
          <w:rFonts w:ascii="Arial" w:hAnsi="Arial" w:cs="Arial"/>
          <w:lang w:val="en-US"/>
        </w:rPr>
        <w:t>;</w:t>
      </w:r>
      <w:r w:rsidRPr="00B70956">
        <w:rPr>
          <w:rFonts w:ascii="Arial" w:hAnsi="Arial" w:cs="Arial"/>
          <w:lang w:val="en-US"/>
        </w:rPr>
        <w:t>7(Suppl 3): S1–S35.</w:t>
      </w:r>
    </w:p>
    <w:p w:rsidR="00CA4842" w:rsidRDefault="00CA4842" w:rsidP="00CA4842">
      <w:pPr>
        <w:pStyle w:val="NormalWeb"/>
        <w:numPr>
          <w:ilvl w:val="0"/>
          <w:numId w:val="4"/>
        </w:numPr>
        <w:spacing w:line="360" w:lineRule="auto"/>
        <w:ind w:left="567" w:hanging="567"/>
        <w:rPr>
          <w:rFonts w:ascii="Arial" w:hAnsi="Arial" w:cs="Arial"/>
          <w:lang w:val="en-US"/>
        </w:rPr>
      </w:pPr>
      <w:r w:rsidRPr="00A8677B">
        <w:rPr>
          <w:rFonts w:ascii="Arial" w:hAnsi="Arial" w:cs="Arial"/>
          <w:lang w:val="en-US"/>
        </w:rPr>
        <w:t>Higgins JPT, Green S (editors). Cochrane Handbook for Systematic Reviews of Interventions Version 5.1.0 [updated March 2011]. The Cochrane Collaboration, 2011.</w:t>
      </w:r>
    </w:p>
    <w:p w:rsidR="00CA4842" w:rsidRDefault="00CA4842" w:rsidP="00CA4842">
      <w:pPr>
        <w:pStyle w:val="NormalWeb"/>
        <w:numPr>
          <w:ilvl w:val="0"/>
          <w:numId w:val="4"/>
        </w:numPr>
        <w:spacing w:line="360" w:lineRule="auto"/>
        <w:ind w:left="567" w:hanging="567"/>
        <w:rPr>
          <w:rFonts w:ascii="Arial" w:hAnsi="Arial" w:cs="Arial"/>
          <w:lang w:val="en-US"/>
        </w:rPr>
      </w:pPr>
      <w:r w:rsidRPr="00F96850">
        <w:rPr>
          <w:rFonts w:ascii="Arial" w:hAnsi="Arial" w:cs="Arial"/>
          <w:lang w:val="en-US"/>
        </w:rPr>
        <w:t xml:space="preserve">Liberati A, Altman DG, Tetzlaff J, Mulrow C, </w:t>
      </w:r>
      <w:r w:rsidRPr="00C428E9">
        <w:rPr>
          <w:rFonts w:ascii="Arial" w:hAnsi="Arial" w:cs="Arial"/>
          <w:lang w:val="en-US"/>
        </w:rPr>
        <w:t xml:space="preserve">Gøtzsche PC, </w:t>
      </w:r>
      <w:r>
        <w:rPr>
          <w:rFonts w:ascii="Arial" w:hAnsi="Arial" w:cs="Arial"/>
          <w:lang w:val="en-US"/>
        </w:rPr>
        <w:t>Ioannidis JP, et al</w:t>
      </w:r>
      <w:r w:rsidRPr="00F96850">
        <w:rPr>
          <w:rFonts w:ascii="Arial" w:hAnsi="Arial" w:cs="Arial"/>
          <w:lang w:val="en-US"/>
        </w:rPr>
        <w:t xml:space="preserve">. The PRISMA Statement for Reporting Systematic Reviews and Meta-Analyses of Studies That Evaluate Health Care Interventions: Explanation and Elaboration. </w:t>
      </w:r>
      <w:hyperlink r:id="rId13" w:anchor="FN" w:history="1">
        <w:r w:rsidRPr="00F96850">
          <w:rPr>
            <w:rFonts w:ascii="Arial" w:hAnsi="Arial" w:cs="Arial"/>
            <w:lang w:val="en-US"/>
          </w:rPr>
          <w:t>Ann Intern Med. 2009;151</w:t>
        </w:r>
      </w:hyperlink>
      <w:r w:rsidRPr="00F96850">
        <w:rPr>
          <w:rFonts w:ascii="Arial" w:hAnsi="Arial" w:cs="Arial"/>
          <w:lang w:val="en-US"/>
        </w:rPr>
        <w:t>(4):65-94.</w:t>
      </w:r>
    </w:p>
    <w:p w:rsidR="00CA4842" w:rsidRDefault="00582159" w:rsidP="00CA4842">
      <w:pPr>
        <w:pStyle w:val="NormalWeb"/>
        <w:numPr>
          <w:ilvl w:val="0"/>
          <w:numId w:val="4"/>
        </w:numPr>
        <w:spacing w:line="360" w:lineRule="auto"/>
        <w:ind w:left="567" w:hanging="567"/>
        <w:rPr>
          <w:rFonts w:ascii="Arial" w:hAnsi="Arial" w:cs="Arial"/>
          <w:lang w:val="en-US"/>
        </w:rPr>
      </w:pPr>
      <w:hyperlink r:id="rId14" w:history="1">
        <w:r w:rsidR="00CA4842" w:rsidRPr="000F7606">
          <w:rPr>
            <w:rFonts w:ascii="Arial" w:hAnsi="Arial" w:cs="Arial"/>
          </w:rPr>
          <w:t>Malta M</w:t>
        </w:r>
      </w:hyperlink>
      <w:r w:rsidR="00CA4842" w:rsidRPr="000F7606">
        <w:rPr>
          <w:rFonts w:ascii="Arial" w:hAnsi="Arial" w:cs="Arial"/>
        </w:rPr>
        <w:t xml:space="preserve">, </w:t>
      </w:r>
      <w:hyperlink r:id="rId15" w:history="1">
        <w:r w:rsidR="00CA4842" w:rsidRPr="000F7606">
          <w:rPr>
            <w:rFonts w:ascii="Arial" w:hAnsi="Arial" w:cs="Arial"/>
          </w:rPr>
          <w:t>Cardoso LO</w:t>
        </w:r>
      </w:hyperlink>
      <w:r w:rsidR="00CA4842" w:rsidRPr="000F7606">
        <w:rPr>
          <w:rFonts w:ascii="Arial" w:hAnsi="Arial" w:cs="Arial"/>
        </w:rPr>
        <w:t xml:space="preserve">, </w:t>
      </w:r>
      <w:hyperlink r:id="rId16" w:history="1">
        <w:r w:rsidR="00CA4842" w:rsidRPr="000F7606">
          <w:rPr>
            <w:rFonts w:ascii="Arial" w:hAnsi="Arial" w:cs="Arial"/>
          </w:rPr>
          <w:t>Bastos FI</w:t>
        </w:r>
      </w:hyperlink>
      <w:r w:rsidR="00CA4842" w:rsidRPr="00B3576A">
        <w:rPr>
          <w:rFonts w:ascii="Arial" w:hAnsi="Arial" w:cs="Arial"/>
        </w:rPr>
        <w:t xml:space="preserve">, Magnanini MM, Silva CM. </w:t>
      </w:r>
      <w:r w:rsidR="00CA4842" w:rsidRPr="00405EC9">
        <w:rPr>
          <w:rFonts w:ascii="Arial" w:hAnsi="Arial" w:cs="Arial"/>
          <w:lang w:val="en-US"/>
        </w:rPr>
        <w:t xml:space="preserve">STROBE initiative: guidelines on reporting observational studies. </w:t>
      </w:r>
      <w:hyperlink r:id="rId17" w:tooltip="Revista de saúde pública." w:history="1">
        <w:r w:rsidR="00CA4842" w:rsidRPr="00405EC9">
          <w:rPr>
            <w:rFonts w:ascii="Arial" w:hAnsi="Arial" w:cs="Arial"/>
            <w:lang w:val="en-US"/>
          </w:rPr>
          <w:t>Rev Saude Publica</w:t>
        </w:r>
      </w:hyperlink>
      <w:r w:rsidR="00CA4842" w:rsidRPr="00405EC9">
        <w:rPr>
          <w:rFonts w:ascii="Arial" w:hAnsi="Arial" w:cs="Arial"/>
          <w:lang w:val="en-US"/>
        </w:rPr>
        <w:t xml:space="preserve"> 2010</w:t>
      </w:r>
      <w:r w:rsidR="00CA4842">
        <w:rPr>
          <w:rFonts w:ascii="Arial" w:hAnsi="Arial" w:cs="Arial"/>
          <w:lang w:val="en-US"/>
        </w:rPr>
        <w:t>;</w:t>
      </w:r>
      <w:r w:rsidR="00CA4842" w:rsidRPr="00405EC9">
        <w:rPr>
          <w:rFonts w:ascii="Arial" w:hAnsi="Arial" w:cs="Arial"/>
          <w:lang w:val="en-US"/>
        </w:rPr>
        <w:t>44(3):559-65.</w:t>
      </w:r>
    </w:p>
    <w:p w:rsidR="00CA4842" w:rsidRPr="00405EC9" w:rsidRDefault="00582159" w:rsidP="00CA4842">
      <w:pPr>
        <w:pStyle w:val="NormalWeb"/>
        <w:numPr>
          <w:ilvl w:val="0"/>
          <w:numId w:val="4"/>
        </w:numPr>
        <w:spacing w:line="360" w:lineRule="auto"/>
        <w:ind w:left="567" w:hanging="567"/>
        <w:rPr>
          <w:rFonts w:ascii="Arial" w:hAnsi="Arial" w:cs="Arial"/>
          <w:lang w:val="en-US"/>
        </w:rPr>
      </w:pPr>
      <w:hyperlink r:id="rId18" w:history="1">
        <w:r w:rsidR="00CA4842" w:rsidRPr="000F7606">
          <w:rPr>
            <w:rFonts w:ascii="Arial" w:hAnsi="Arial" w:cs="Arial"/>
          </w:rPr>
          <w:t>Bossuyt PM</w:t>
        </w:r>
      </w:hyperlink>
      <w:r w:rsidR="00CA4842" w:rsidRPr="000F7606">
        <w:rPr>
          <w:rFonts w:ascii="Arial" w:hAnsi="Arial" w:cs="Arial"/>
        </w:rPr>
        <w:t xml:space="preserve">, </w:t>
      </w:r>
      <w:hyperlink r:id="rId19" w:history="1">
        <w:r w:rsidR="00CA4842" w:rsidRPr="000F7606">
          <w:rPr>
            <w:rFonts w:ascii="Arial" w:hAnsi="Arial" w:cs="Arial"/>
          </w:rPr>
          <w:t>Reitsma JB</w:t>
        </w:r>
      </w:hyperlink>
      <w:r w:rsidR="00CA4842" w:rsidRPr="000F7606">
        <w:rPr>
          <w:rFonts w:ascii="Arial" w:hAnsi="Arial" w:cs="Arial"/>
        </w:rPr>
        <w:t xml:space="preserve">, </w:t>
      </w:r>
      <w:hyperlink r:id="rId20" w:history="1">
        <w:r w:rsidR="00CA4842" w:rsidRPr="000F7606">
          <w:rPr>
            <w:rFonts w:ascii="Arial" w:hAnsi="Arial" w:cs="Arial"/>
          </w:rPr>
          <w:t>Bruns DE</w:t>
        </w:r>
      </w:hyperlink>
      <w:r w:rsidR="00CA4842" w:rsidRPr="000F7606">
        <w:rPr>
          <w:rFonts w:ascii="Arial" w:hAnsi="Arial" w:cs="Arial"/>
        </w:rPr>
        <w:t xml:space="preserve"> et al. </w:t>
      </w:r>
      <w:hyperlink r:id="rId21" w:history="1">
        <w:r w:rsidR="00CA4842" w:rsidRPr="00405EC9">
          <w:rPr>
            <w:rFonts w:ascii="Arial" w:hAnsi="Arial" w:cs="Arial"/>
            <w:lang w:val="en-US"/>
          </w:rPr>
          <w:t>Standards for Reporting of Diagnostic Accuracy</w:t>
        </w:r>
      </w:hyperlink>
      <w:r w:rsidR="00CA4842" w:rsidRPr="00405EC9">
        <w:rPr>
          <w:rFonts w:ascii="Arial" w:hAnsi="Arial" w:cs="Arial"/>
          <w:lang w:val="en-US"/>
        </w:rPr>
        <w:t xml:space="preserve">. The STARD statement for reporting studies of diagnostic accuracy: explanation and elaboration. </w:t>
      </w:r>
      <w:hyperlink r:id="rId22" w:tooltip="Annals of internal medicine." w:history="1">
        <w:r w:rsidR="00CA4842" w:rsidRPr="00405EC9">
          <w:rPr>
            <w:rFonts w:ascii="Arial" w:hAnsi="Arial" w:cs="Arial"/>
            <w:lang w:val="en-US"/>
          </w:rPr>
          <w:t>Ann Intern Med</w:t>
        </w:r>
      </w:hyperlink>
      <w:r w:rsidR="00CA4842" w:rsidRPr="00405EC9">
        <w:rPr>
          <w:rFonts w:ascii="Arial" w:hAnsi="Arial" w:cs="Arial"/>
          <w:lang w:val="en-US"/>
        </w:rPr>
        <w:t xml:space="preserve"> 2003</w:t>
      </w:r>
      <w:r w:rsidR="00CA4842">
        <w:rPr>
          <w:rFonts w:ascii="Arial" w:hAnsi="Arial" w:cs="Arial"/>
          <w:lang w:val="en-US"/>
        </w:rPr>
        <w:t>;</w:t>
      </w:r>
      <w:r w:rsidR="00CA4842" w:rsidRPr="00405EC9">
        <w:rPr>
          <w:rFonts w:ascii="Arial" w:hAnsi="Arial" w:cs="Arial"/>
          <w:lang w:val="en-US"/>
        </w:rPr>
        <w:t>138(1):W1-12.</w:t>
      </w:r>
    </w:p>
    <w:p w:rsidR="00CA4842" w:rsidRDefault="00CA4842" w:rsidP="00CA4842">
      <w:pPr>
        <w:pStyle w:val="NormalWeb"/>
        <w:numPr>
          <w:ilvl w:val="0"/>
          <w:numId w:val="4"/>
        </w:numPr>
        <w:spacing w:line="360" w:lineRule="auto"/>
        <w:ind w:left="567" w:hanging="567"/>
        <w:rPr>
          <w:rFonts w:ascii="Arial" w:hAnsi="Arial" w:cs="Arial"/>
          <w:lang w:val="en-US"/>
        </w:rPr>
      </w:pPr>
      <w:r w:rsidRPr="004726A8">
        <w:rPr>
          <w:rFonts w:ascii="Arial" w:hAnsi="Arial" w:cs="Arial"/>
          <w:lang w:val="en-US"/>
        </w:rPr>
        <w:t>Temple LKF</w:t>
      </w:r>
      <w:r>
        <w:rPr>
          <w:rFonts w:ascii="Arial" w:hAnsi="Arial" w:cs="Arial"/>
          <w:lang w:val="en-US"/>
        </w:rPr>
        <w:t>,</w:t>
      </w:r>
      <w:r w:rsidRPr="004726A8">
        <w:rPr>
          <w:rFonts w:ascii="Arial" w:hAnsi="Arial" w:cs="Arial"/>
          <w:lang w:val="en-US"/>
        </w:rPr>
        <w:t xml:space="preserve"> Wang EEL</w:t>
      </w:r>
      <w:r>
        <w:rPr>
          <w:rFonts w:ascii="Arial" w:hAnsi="Arial" w:cs="Arial"/>
          <w:lang w:val="en-US"/>
        </w:rPr>
        <w:t>,</w:t>
      </w:r>
      <w:r w:rsidRPr="004726A8">
        <w:rPr>
          <w:rFonts w:ascii="Arial" w:hAnsi="Arial" w:cs="Arial"/>
          <w:lang w:val="en-US"/>
        </w:rPr>
        <w:t xml:space="preserve"> </w:t>
      </w:r>
      <w:r w:rsidRPr="008D0BD9">
        <w:rPr>
          <w:rFonts w:ascii="Arial" w:hAnsi="Arial" w:cs="Arial"/>
          <w:lang w:val="en-US"/>
        </w:rPr>
        <w:t>McLeod RS</w:t>
      </w:r>
      <w:r w:rsidRPr="004726A8">
        <w:rPr>
          <w:rFonts w:ascii="Arial" w:hAnsi="Arial" w:cs="Arial"/>
          <w:lang w:val="en-US"/>
        </w:rPr>
        <w:t>. Preventive health care, 1999 update:3. Follow-up after breast cancer</w:t>
      </w:r>
      <w:r>
        <w:rPr>
          <w:rFonts w:ascii="Arial" w:hAnsi="Arial" w:cs="Arial"/>
          <w:lang w:val="en-US"/>
        </w:rPr>
        <w:t>.</w:t>
      </w:r>
      <w:r w:rsidRPr="000F7606">
        <w:rPr>
          <w:lang w:val="en-US"/>
        </w:rPr>
        <w:t xml:space="preserve"> </w:t>
      </w:r>
      <w:r w:rsidRPr="004726A8">
        <w:rPr>
          <w:rFonts w:ascii="Arial" w:hAnsi="Arial" w:cs="Arial"/>
          <w:lang w:val="en-US"/>
        </w:rPr>
        <w:t>CMAJ 1999;161(8):1001-8</w:t>
      </w:r>
      <w:r>
        <w:rPr>
          <w:rFonts w:ascii="Arial" w:hAnsi="Arial" w:cs="Arial"/>
          <w:lang w:val="en-US"/>
        </w:rPr>
        <w:t>.</w:t>
      </w:r>
    </w:p>
    <w:p w:rsidR="00CA4842" w:rsidRPr="008D0BD9" w:rsidRDefault="00CA4842" w:rsidP="00CA4842">
      <w:pPr>
        <w:pStyle w:val="NormalWeb"/>
        <w:numPr>
          <w:ilvl w:val="0"/>
          <w:numId w:val="4"/>
        </w:numPr>
        <w:spacing w:line="360" w:lineRule="auto"/>
        <w:ind w:left="567" w:hanging="567"/>
        <w:rPr>
          <w:rFonts w:ascii="Arial" w:hAnsi="Arial" w:cs="Arial"/>
          <w:lang w:val="en-US"/>
        </w:rPr>
      </w:pPr>
      <w:r w:rsidRPr="008D0BD9">
        <w:rPr>
          <w:rFonts w:ascii="Arial" w:hAnsi="Arial" w:cs="Arial"/>
          <w:lang w:val="en-US"/>
        </w:rPr>
        <w:lastRenderedPageBreak/>
        <w:t>Myers RE, Johnston M, Pritchard K, Levine M, Oliver</w:t>
      </w:r>
      <w:r>
        <w:rPr>
          <w:rFonts w:ascii="Arial" w:hAnsi="Arial" w:cs="Arial"/>
          <w:lang w:val="en-US"/>
        </w:rPr>
        <w:t xml:space="preserve"> T</w:t>
      </w:r>
      <w:r w:rsidRPr="008D0BD9">
        <w:rPr>
          <w:rFonts w:ascii="Arial" w:hAnsi="Arial" w:cs="Arial"/>
          <w:lang w:val="en-US"/>
        </w:rPr>
        <w:t>. Baseline staging tests in primary breast cancer: a practice guideline. CMAJ 2001;164(10):1439-44.</w:t>
      </w:r>
    </w:p>
    <w:p w:rsidR="00CA4842" w:rsidRPr="008D0BD9" w:rsidRDefault="00CA4842" w:rsidP="00CA4842">
      <w:pPr>
        <w:pStyle w:val="NormalWeb"/>
        <w:numPr>
          <w:ilvl w:val="0"/>
          <w:numId w:val="4"/>
        </w:numPr>
        <w:spacing w:line="360" w:lineRule="auto"/>
        <w:ind w:left="567" w:hanging="567"/>
        <w:rPr>
          <w:rFonts w:ascii="Arial" w:hAnsi="Arial" w:cs="Arial"/>
          <w:lang w:val="en-US"/>
        </w:rPr>
      </w:pPr>
      <w:r w:rsidRPr="008D0BD9">
        <w:rPr>
          <w:rFonts w:ascii="Arial" w:hAnsi="Arial" w:cs="Arial"/>
          <w:lang w:val="en-US"/>
        </w:rPr>
        <w:t>Groheux D,  Moretti J, Baillet G, Espie M, Giacchetti S, Hindie</w:t>
      </w:r>
      <w:r>
        <w:rPr>
          <w:rFonts w:ascii="Arial" w:hAnsi="Arial" w:cs="Arial"/>
          <w:lang w:val="en-US"/>
        </w:rPr>
        <w:t xml:space="preserve"> E</w:t>
      </w:r>
      <w:r w:rsidRPr="008D0BD9">
        <w:rPr>
          <w:rFonts w:ascii="Arial" w:hAnsi="Arial" w:cs="Arial"/>
          <w:lang w:val="en-US"/>
        </w:rPr>
        <w:t xml:space="preserve">. Effect of 18F-FDG </w:t>
      </w:r>
      <w:r w:rsidR="00EB3352">
        <w:rPr>
          <w:rFonts w:ascii="Arial" w:hAnsi="Arial" w:cs="Arial"/>
          <w:lang w:val="en-US"/>
        </w:rPr>
        <w:t>PET CT</w:t>
      </w:r>
      <w:r w:rsidRPr="008D0BD9">
        <w:rPr>
          <w:rFonts w:ascii="Arial" w:hAnsi="Arial" w:cs="Arial"/>
          <w:lang w:val="en-US"/>
        </w:rPr>
        <w:t xml:space="preserve"> imaging in patients with clinical stage II and III breast cancer. Int. J. Radiation Oncology Biol. Phys 2008;71(3):695–704, </w:t>
      </w:r>
    </w:p>
    <w:p w:rsidR="00CA4842" w:rsidRDefault="00CA4842" w:rsidP="00CA4842">
      <w:pPr>
        <w:pStyle w:val="NormalWeb"/>
        <w:numPr>
          <w:ilvl w:val="0"/>
          <w:numId w:val="4"/>
        </w:numPr>
        <w:spacing w:line="360" w:lineRule="auto"/>
        <w:ind w:left="567" w:hanging="567"/>
        <w:rPr>
          <w:rFonts w:ascii="Arial" w:hAnsi="Arial" w:cs="Arial"/>
          <w:lang w:val="en-US"/>
        </w:rPr>
      </w:pPr>
      <w:r w:rsidRPr="004726A8">
        <w:rPr>
          <w:rFonts w:ascii="Arial" w:hAnsi="Arial" w:cs="Arial"/>
          <w:lang w:val="en-US"/>
        </w:rPr>
        <w:t xml:space="preserve">Rosselli Del Turco M, Palli D, Cariddi A, Ciatto S, Pacini P, Distante V. Intensive diagnostic follow-up after treatment of primary breast cancer. A randomized trial. National Research Council Project on Breast Cancer follow-up. </w:t>
      </w:r>
      <w:r>
        <w:rPr>
          <w:rFonts w:ascii="Arial" w:hAnsi="Arial" w:cs="Arial"/>
          <w:lang w:val="en-US"/>
        </w:rPr>
        <w:t>JAMA</w:t>
      </w:r>
      <w:r w:rsidRPr="004726A8">
        <w:rPr>
          <w:rFonts w:ascii="Arial" w:hAnsi="Arial" w:cs="Arial"/>
          <w:lang w:val="en-US"/>
        </w:rPr>
        <w:t xml:space="preserve"> 1994;271(20): 1593–7.</w:t>
      </w:r>
    </w:p>
    <w:p w:rsidR="00CA4842" w:rsidRPr="004726A8" w:rsidRDefault="00CA4842" w:rsidP="00CA4842">
      <w:pPr>
        <w:pStyle w:val="NormalWeb"/>
        <w:numPr>
          <w:ilvl w:val="0"/>
          <w:numId w:val="4"/>
        </w:numPr>
        <w:spacing w:line="360" w:lineRule="auto"/>
        <w:ind w:left="567" w:hanging="567"/>
        <w:rPr>
          <w:rFonts w:ascii="Arial" w:hAnsi="Arial" w:cs="Arial"/>
          <w:lang w:val="en-US"/>
        </w:rPr>
      </w:pPr>
      <w:r w:rsidRPr="004726A8">
        <w:rPr>
          <w:rFonts w:ascii="Arial" w:hAnsi="Arial" w:cs="Arial"/>
          <w:lang w:val="en-US"/>
        </w:rPr>
        <w:t xml:space="preserve">The GIVIO Investigators. Impact of follow-up testing on survival and health-related quality of life in breast cancer patients. A multicenter randomized controlled trial. </w:t>
      </w:r>
      <w:r>
        <w:rPr>
          <w:rFonts w:ascii="Arial" w:hAnsi="Arial" w:cs="Arial"/>
          <w:lang w:val="en-US"/>
        </w:rPr>
        <w:t>JAMA</w:t>
      </w:r>
      <w:r w:rsidRPr="004726A8">
        <w:rPr>
          <w:rFonts w:ascii="Arial" w:hAnsi="Arial" w:cs="Arial"/>
          <w:lang w:val="en-US"/>
        </w:rPr>
        <w:t xml:space="preserve"> 1994;271(20):1587–92.</w:t>
      </w:r>
      <w:r>
        <w:rPr>
          <w:rFonts w:ascii="Arial" w:hAnsi="Arial" w:cs="Arial"/>
          <w:lang w:val="en-US"/>
        </w:rPr>
        <w:t xml:space="preserve"> </w:t>
      </w:r>
    </w:p>
    <w:p w:rsidR="00CA4842" w:rsidRPr="00E51C77" w:rsidRDefault="00CA4842" w:rsidP="00CA4842">
      <w:pPr>
        <w:pStyle w:val="NormalWeb"/>
        <w:numPr>
          <w:ilvl w:val="0"/>
          <w:numId w:val="4"/>
        </w:numPr>
        <w:spacing w:line="360" w:lineRule="auto"/>
        <w:ind w:left="567" w:hanging="567"/>
        <w:rPr>
          <w:rFonts w:ascii="Arial" w:hAnsi="Arial" w:cs="Arial"/>
          <w:lang w:val="en-US"/>
        </w:rPr>
      </w:pPr>
      <w:r w:rsidRPr="00E51C77">
        <w:rPr>
          <w:rFonts w:ascii="Arial" w:hAnsi="Arial" w:cs="Arial"/>
          <w:lang w:val="en-US"/>
        </w:rPr>
        <w:t>Gerber FH, Goodreau JJ, Kirchner PT, Fouty WJ. Efficacy of preoperative andpostoperative bone scanning in the management of breast carcinoma. N Engl J</w:t>
      </w:r>
      <w:r>
        <w:rPr>
          <w:rFonts w:ascii="Arial" w:hAnsi="Arial" w:cs="Arial"/>
          <w:lang w:val="en-US"/>
        </w:rPr>
        <w:t xml:space="preserve"> </w:t>
      </w:r>
      <w:r w:rsidRPr="00E51C77">
        <w:rPr>
          <w:rFonts w:ascii="Arial" w:hAnsi="Arial" w:cs="Arial"/>
          <w:lang w:val="en-US"/>
        </w:rPr>
        <w:t>Med 1977;297:300-3.</w:t>
      </w:r>
    </w:p>
    <w:p w:rsidR="00CA4842" w:rsidRDefault="00CA4842" w:rsidP="00CA4842">
      <w:pPr>
        <w:pStyle w:val="NormalWeb"/>
        <w:numPr>
          <w:ilvl w:val="0"/>
          <w:numId w:val="4"/>
        </w:numPr>
        <w:spacing w:line="360" w:lineRule="auto"/>
        <w:ind w:left="567" w:hanging="567"/>
        <w:rPr>
          <w:rFonts w:ascii="Arial" w:hAnsi="Arial" w:cs="Arial"/>
          <w:lang w:val="en-US"/>
        </w:rPr>
      </w:pPr>
      <w:r w:rsidRPr="00E51C77">
        <w:rPr>
          <w:rFonts w:ascii="Arial" w:hAnsi="Arial" w:cs="Arial"/>
          <w:lang w:val="en-US"/>
        </w:rPr>
        <w:t>Coleman RE, Rubens RD, Fogelman I. Reappraisal of the baseline bone scan inbreast cancer. J Nucl Med 1988;29:1045-9.</w:t>
      </w:r>
    </w:p>
    <w:p w:rsidR="00CA4842" w:rsidRDefault="00CA4842" w:rsidP="00CA4842">
      <w:pPr>
        <w:pStyle w:val="NormalWeb"/>
        <w:numPr>
          <w:ilvl w:val="0"/>
          <w:numId w:val="4"/>
        </w:numPr>
        <w:spacing w:line="360" w:lineRule="auto"/>
        <w:ind w:left="567" w:hanging="567"/>
        <w:rPr>
          <w:rFonts w:ascii="Arial" w:hAnsi="Arial" w:cs="Arial"/>
          <w:lang w:val="en-US"/>
        </w:rPr>
      </w:pPr>
      <w:r w:rsidRPr="00FF407D">
        <w:rPr>
          <w:rFonts w:ascii="Arial" w:hAnsi="Arial" w:cs="Arial"/>
          <w:lang w:val="en-US"/>
        </w:rPr>
        <w:t>Wikenheiser, K</w:t>
      </w:r>
      <w:r>
        <w:rPr>
          <w:rFonts w:ascii="Arial" w:hAnsi="Arial" w:cs="Arial"/>
          <w:lang w:val="en-US"/>
        </w:rPr>
        <w:t>A</w:t>
      </w:r>
      <w:r w:rsidRPr="00FF407D">
        <w:rPr>
          <w:rFonts w:ascii="Arial" w:hAnsi="Arial" w:cs="Arial"/>
          <w:lang w:val="en-US"/>
        </w:rPr>
        <w:t>; Silberstein, E</w:t>
      </w:r>
      <w:r>
        <w:rPr>
          <w:rFonts w:ascii="Arial" w:hAnsi="Arial" w:cs="Arial"/>
          <w:lang w:val="en-US"/>
        </w:rPr>
        <w:t>B</w:t>
      </w:r>
      <w:r w:rsidRPr="00FF407D">
        <w:rPr>
          <w:rFonts w:ascii="Arial" w:hAnsi="Arial" w:cs="Arial"/>
          <w:lang w:val="en-US"/>
        </w:rPr>
        <w:t>. Bone scintigraphy screening in stage I—I I breast cancer: Is it cost-effective?</w:t>
      </w:r>
      <w:r>
        <w:rPr>
          <w:rFonts w:ascii="Arial" w:hAnsi="Arial" w:cs="Arial"/>
          <w:lang w:val="en-US"/>
        </w:rPr>
        <w:t xml:space="preserve"> </w:t>
      </w:r>
      <w:r w:rsidRPr="008D0BD9">
        <w:rPr>
          <w:rFonts w:ascii="Arial" w:hAnsi="Arial" w:cs="Arial"/>
          <w:lang w:val="en-US"/>
        </w:rPr>
        <w:t>Cleve Clin J Med</w:t>
      </w:r>
      <w:r>
        <w:rPr>
          <w:rFonts w:ascii="Arial" w:hAnsi="Arial" w:cs="Arial"/>
          <w:lang w:val="en-US"/>
        </w:rPr>
        <w:t>; 1996, 63:43-47.</w:t>
      </w:r>
    </w:p>
    <w:p w:rsidR="00CA4842" w:rsidRDefault="00CA4842" w:rsidP="00CA4842">
      <w:pPr>
        <w:pStyle w:val="NormalWeb"/>
        <w:numPr>
          <w:ilvl w:val="0"/>
          <w:numId w:val="4"/>
        </w:numPr>
        <w:spacing w:line="360" w:lineRule="auto"/>
        <w:ind w:left="567" w:hanging="567"/>
        <w:rPr>
          <w:rFonts w:ascii="Arial" w:hAnsi="Arial" w:cs="Arial"/>
          <w:lang w:val="en-US"/>
        </w:rPr>
      </w:pPr>
      <w:r w:rsidRPr="001B27C8">
        <w:rPr>
          <w:rFonts w:ascii="Arial" w:hAnsi="Arial" w:cs="Arial"/>
          <w:lang w:val="en-US"/>
        </w:rPr>
        <w:t>Kasem AR, Desai A, Daniell S, Sinha P. Bone scan and liver ultrasound scan in the preoperative staging for primary breast cancer. The Breast Journal 2006;12(6):544e8.</w:t>
      </w:r>
    </w:p>
    <w:p w:rsidR="00CA4842" w:rsidRPr="001B27C8" w:rsidRDefault="00CA4842" w:rsidP="00CA4842">
      <w:pPr>
        <w:pStyle w:val="NormalWeb"/>
        <w:numPr>
          <w:ilvl w:val="0"/>
          <w:numId w:val="4"/>
        </w:numPr>
        <w:spacing w:line="360" w:lineRule="auto"/>
        <w:ind w:left="567" w:hanging="567"/>
        <w:rPr>
          <w:rFonts w:ascii="Arial" w:hAnsi="Arial" w:cs="Arial"/>
          <w:lang w:val="en-US"/>
        </w:rPr>
      </w:pPr>
      <w:r w:rsidRPr="001B27C8">
        <w:rPr>
          <w:rFonts w:ascii="Arial" w:hAnsi="Arial" w:cs="Arial"/>
          <w:lang w:val="en-US"/>
        </w:rPr>
        <w:t xml:space="preserve">Barrett T, Bowden DJ, Greenberg DC, Brown CH, Wishart GC, Britton PD. Radiological staging in breast cancer: Which asymptomatic patients to image and how. </w:t>
      </w:r>
      <w:r w:rsidRPr="008D0BD9">
        <w:rPr>
          <w:rFonts w:ascii="Arial" w:hAnsi="Arial" w:cs="Arial"/>
          <w:lang w:val="en-US"/>
        </w:rPr>
        <w:t xml:space="preserve">Br J Cancer </w:t>
      </w:r>
      <w:r w:rsidRPr="001B27C8">
        <w:rPr>
          <w:rFonts w:ascii="Arial" w:hAnsi="Arial" w:cs="Arial"/>
          <w:lang w:val="en-US"/>
        </w:rPr>
        <w:t>2009;101:1522e8.</w:t>
      </w:r>
    </w:p>
    <w:p w:rsidR="00CA4842" w:rsidRPr="001B27C8" w:rsidRDefault="00582159" w:rsidP="00CA4842">
      <w:pPr>
        <w:pStyle w:val="NormalWeb"/>
        <w:numPr>
          <w:ilvl w:val="0"/>
          <w:numId w:val="4"/>
        </w:numPr>
        <w:spacing w:line="360" w:lineRule="auto"/>
        <w:ind w:left="567" w:hanging="567"/>
        <w:rPr>
          <w:rFonts w:ascii="Arial" w:hAnsi="Arial" w:cs="Arial"/>
          <w:lang w:val="en-US"/>
        </w:rPr>
      </w:pPr>
      <w:hyperlink r:id="rId23" w:history="1">
        <w:r w:rsidR="00CA4842" w:rsidRPr="001B27C8">
          <w:rPr>
            <w:rFonts w:ascii="Arial" w:hAnsi="Arial" w:cs="Arial"/>
            <w:lang w:val="en-US"/>
          </w:rPr>
          <w:t>Gudgeon CA</w:t>
        </w:r>
      </w:hyperlink>
      <w:r w:rsidR="00CA4842" w:rsidRPr="001B27C8">
        <w:rPr>
          <w:rFonts w:ascii="Arial" w:hAnsi="Arial" w:cs="Arial"/>
          <w:lang w:val="en-US"/>
        </w:rPr>
        <w:t xml:space="preserve">1, </w:t>
      </w:r>
      <w:hyperlink r:id="rId24" w:history="1">
        <w:r w:rsidR="00CA4842" w:rsidRPr="001B27C8">
          <w:rPr>
            <w:rFonts w:ascii="Arial" w:hAnsi="Arial" w:cs="Arial"/>
            <w:lang w:val="en-US"/>
          </w:rPr>
          <w:t>Werner ID</w:t>
        </w:r>
      </w:hyperlink>
      <w:r w:rsidR="00CA4842" w:rsidRPr="001B27C8">
        <w:rPr>
          <w:rFonts w:ascii="Arial" w:hAnsi="Arial" w:cs="Arial"/>
          <w:lang w:val="en-US"/>
        </w:rPr>
        <w:t xml:space="preserve">, </w:t>
      </w:r>
      <w:hyperlink r:id="rId25" w:history="1">
        <w:r w:rsidR="00CA4842" w:rsidRPr="001B27C8">
          <w:rPr>
            <w:rFonts w:ascii="Arial" w:hAnsi="Arial" w:cs="Arial"/>
            <w:lang w:val="en-US"/>
          </w:rPr>
          <w:t>Dent DM</w:t>
        </w:r>
      </w:hyperlink>
      <w:r w:rsidR="00CA4842" w:rsidRPr="001B27C8">
        <w:rPr>
          <w:rFonts w:ascii="Arial" w:hAnsi="Arial" w:cs="Arial"/>
          <w:lang w:val="en-US"/>
        </w:rPr>
        <w:t xml:space="preserve">. A re-evaluation of isotope screening for skeletal metastases in node-negative breast cancer. </w:t>
      </w:r>
      <w:hyperlink r:id="rId26" w:tooltip="South African medical journal = Suid-Afrikaanse tydskrif vir geneeskunde." w:history="1">
        <w:r w:rsidR="00CA4842" w:rsidRPr="001B27C8">
          <w:rPr>
            <w:rFonts w:ascii="Arial" w:hAnsi="Arial" w:cs="Arial"/>
            <w:lang w:val="en-US"/>
          </w:rPr>
          <w:t>S Afr Med J</w:t>
        </w:r>
      </w:hyperlink>
      <w:r w:rsidR="00CA4842">
        <w:rPr>
          <w:rFonts w:ascii="Arial" w:hAnsi="Arial" w:cs="Arial"/>
          <w:lang w:val="en-US"/>
        </w:rPr>
        <w:t xml:space="preserve"> 1996</w:t>
      </w:r>
      <w:r w:rsidR="00CA4842" w:rsidRPr="001B27C8">
        <w:rPr>
          <w:rFonts w:ascii="Arial" w:hAnsi="Arial" w:cs="Arial"/>
          <w:lang w:val="en-US"/>
        </w:rPr>
        <w:t>;86(2):166-9.</w:t>
      </w:r>
    </w:p>
    <w:p w:rsidR="00CA4842" w:rsidRDefault="00CA4842" w:rsidP="00CA4842">
      <w:pPr>
        <w:pStyle w:val="NormalWeb"/>
        <w:numPr>
          <w:ilvl w:val="0"/>
          <w:numId w:val="4"/>
        </w:numPr>
        <w:spacing w:line="360" w:lineRule="auto"/>
        <w:ind w:left="567" w:hanging="567"/>
        <w:rPr>
          <w:rFonts w:ascii="Arial" w:hAnsi="Arial" w:cs="Arial"/>
          <w:lang w:val="en-US"/>
        </w:rPr>
      </w:pPr>
      <w:r w:rsidRPr="00F059F3">
        <w:rPr>
          <w:rFonts w:ascii="Arial" w:hAnsi="Arial" w:cs="Arial"/>
          <w:lang w:val="en-US"/>
        </w:rPr>
        <w:t>Coleman</w:t>
      </w:r>
      <w:r>
        <w:rPr>
          <w:rFonts w:ascii="Arial" w:hAnsi="Arial" w:cs="Arial"/>
          <w:lang w:val="en-US"/>
        </w:rPr>
        <w:t xml:space="preserve"> RE, </w:t>
      </w:r>
      <w:r w:rsidRPr="00F059F3">
        <w:rPr>
          <w:rFonts w:ascii="Arial" w:hAnsi="Arial" w:cs="Arial"/>
          <w:lang w:val="en-US"/>
        </w:rPr>
        <w:t>Fogelman</w:t>
      </w:r>
      <w:r>
        <w:rPr>
          <w:rFonts w:ascii="Arial" w:hAnsi="Arial" w:cs="Arial"/>
          <w:lang w:val="en-US"/>
        </w:rPr>
        <w:t xml:space="preserve"> L, </w:t>
      </w:r>
      <w:r w:rsidRPr="00F059F3">
        <w:rPr>
          <w:rFonts w:ascii="Arial" w:hAnsi="Arial" w:cs="Arial"/>
          <w:lang w:val="en-US"/>
        </w:rPr>
        <w:t>Habibollahi</w:t>
      </w:r>
      <w:r>
        <w:rPr>
          <w:rFonts w:ascii="Arial" w:hAnsi="Arial" w:cs="Arial"/>
          <w:lang w:val="en-US"/>
        </w:rPr>
        <w:t xml:space="preserve">F, et al. </w:t>
      </w:r>
      <w:r w:rsidRPr="00F059F3">
        <w:rPr>
          <w:rFonts w:ascii="Arial" w:hAnsi="Arial" w:cs="Arial"/>
          <w:lang w:val="en-US"/>
        </w:rPr>
        <w:t>Selection  of  Patients  with  Breast  Cancer  for  Routine  Follow-up  Bone  Scans</w:t>
      </w:r>
      <w:r>
        <w:rPr>
          <w:rFonts w:ascii="Arial" w:hAnsi="Arial" w:cs="Arial"/>
          <w:lang w:val="en-US"/>
        </w:rPr>
        <w:t xml:space="preserve">. </w:t>
      </w:r>
      <w:r w:rsidRPr="008D0BD9">
        <w:rPr>
          <w:rFonts w:ascii="Arial" w:hAnsi="Arial" w:cs="Arial"/>
          <w:lang w:val="en-US"/>
        </w:rPr>
        <w:t>Clin Oncol</w:t>
      </w:r>
      <w:r w:rsidRPr="00F059F3">
        <w:rPr>
          <w:rFonts w:ascii="Arial" w:hAnsi="Arial" w:cs="Arial"/>
          <w:lang w:val="en-US"/>
        </w:rPr>
        <w:t xml:space="preserve"> 1990</w:t>
      </w:r>
      <w:r>
        <w:rPr>
          <w:rFonts w:ascii="Arial" w:hAnsi="Arial" w:cs="Arial"/>
          <w:lang w:val="en-US"/>
        </w:rPr>
        <w:t>;</w:t>
      </w:r>
      <w:r w:rsidRPr="00F059F3">
        <w:rPr>
          <w:rFonts w:ascii="Arial" w:hAnsi="Arial" w:cs="Arial"/>
          <w:lang w:val="en-US"/>
        </w:rPr>
        <w:t>2:328-332</w:t>
      </w:r>
      <w:r>
        <w:rPr>
          <w:rFonts w:ascii="Arial" w:hAnsi="Arial" w:cs="Arial"/>
          <w:lang w:val="en-US"/>
        </w:rPr>
        <w:t>.</w:t>
      </w:r>
    </w:p>
    <w:p w:rsidR="00CA4842" w:rsidRPr="00364216" w:rsidRDefault="00CA4842" w:rsidP="00CA4842">
      <w:pPr>
        <w:pStyle w:val="NormalWeb"/>
        <w:numPr>
          <w:ilvl w:val="0"/>
          <w:numId w:val="4"/>
        </w:numPr>
        <w:spacing w:line="360" w:lineRule="auto"/>
        <w:ind w:left="567" w:hanging="567"/>
        <w:rPr>
          <w:rFonts w:ascii="Arial" w:hAnsi="Arial" w:cs="Arial"/>
        </w:rPr>
      </w:pPr>
      <w:r w:rsidRPr="00364216">
        <w:rPr>
          <w:rFonts w:ascii="Arial" w:hAnsi="Arial" w:cs="Arial"/>
          <w:lang w:val="en-US"/>
        </w:rPr>
        <w:t xml:space="preserve">Coleman RE. Clinical features of metastatic bone disease and risk of skeletal morbidity. </w:t>
      </w:r>
      <w:r w:rsidRPr="00364216">
        <w:rPr>
          <w:rFonts w:ascii="Arial" w:hAnsi="Arial" w:cs="Arial"/>
        </w:rPr>
        <w:t>Clin Cancer Res 2006</w:t>
      </w:r>
      <w:r>
        <w:rPr>
          <w:rFonts w:ascii="Arial" w:hAnsi="Arial" w:cs="Arial"/>
        </w:rPr>
        <w:t>;</w:t>
      </w:r>
      <w:r w:rsidRPr="00364216">
        <w:rPr>
          <w:rFonts w:ascii="Arial" w:hAnsi="Arial" w:cs="Arial"/>
        </w:rPr>
        <w:t>12(20 Suppl): 62473s-9s.</w:t>
      </w:r>
    </w:p>
    <w:p w:rsidR="00CA4842" w:rsidRDefault="00CA4842" w:rsidP="00CA4842">
      <w:pPr>
        <w:pStyle w:val="NormalWeb"/>
        <w:numPr>
          <w:ilvl w:val="0"/>
          <w:numId w:val="4"/>
        </w:numPr>
        <w:spacing w:line="360" w:lineRule="auto"/>
        <w:ind w:left="567" w:hanging="567"/>
        <w:rPr>
          <w:rFonts w:ascii="Arial" w:hAnsi="Arial" w:cs="Arial"/>
          <w:lang w:val="en-US"/>
        </w:rPr>
      </w:pPr>
      <w:r w:rsidRPr="00F53B9A">
        <w:rPr>
          <w:rFonts w:ascii="Arial" w:hAnsi="Arial" w:cs="Arial"/>
        </w:rPr>
        <w:lastRenderedPageBreak/>
        <w:t xml:space="preserve">Garami Z, Hascsi Z, Varga J, et al . </w:t>
      </w:r>
      <w:r w:rsidRPr="001948ED">
        <w:rPr>
          <w:rFonts w:ascii="Arial" w:hAnsi="Arial" w:cs="Arial"/>
          <w:lang w:val="en-US"/>
        </w:rPr>
        <w:t xml:space="preserve">The value of 18-FDG </w:t>
      </w:r>
      <w:r w:rsidR="00EB3352">
        <w:rPr>
          <w:rFonts w:ascii="Arial" w:hAnsi="Arial" w:cs="Arial"/>
          <w:lang w:val="en-US"/>
        </w:rPr>
        <w:t>PET CT</w:t>
      </w:r>
      <w:r w:rsidRPr="001948ED">
        <w:rPr>
          <w:rFonts w:ascii="Arial" w:hAnsi="Arial" w:cs="Arial"/>
          <w:lang w:val="en-US"/>
        </w:rPr>
        <w:t xml:space="preserve"> in early-stage breast cancer compared to traditionaldiagnostic modalities with an emphasis on changes in disease stage designationand treatment plan</w:t>
      </w:r>
      <w:r>
        <w:rPr>
          <w:rFonts w:ascii="Arial" w:hAnsi="Arial" w:cs="Arial"/>
          <w:lang w:val="en-US"/>
        </w:rPr>
        <w:t xml:space="preserve">. </w:t>
      </w:r>
      <w:r w:rsidRPr="001948ED">
        <w:rPr>
          <w:rFonts w:ascii="Arial" w:hAnsi="Arial" w:cs="Arial"/>
          <w:lang w:val="en-US"/>
        </w:rPr>
        <w:t>EJSO 2012</w:t>
      </w:r>
      <w:r>
        <w:rPr>
          <w:rFonts w:ascii="Arial" w:hAnsi="Arial" w:cs="Arial"/>
          <w:lang w:val="en-US"/>
        </w:rPr>
        <w:t>;</w:t>
      </w:r>
      <w:r w:rsidRPr="001948ED">
        <w:rPr>
          <w:rFonts w:ascii="Arial" w:hAnsi="Arial" w:cs="Arial"/>
          <w:lang w:val="en-US"/>
        </w:rPr>
        <w:t>38</w:t>
      </w:r>
      <w:r>
        <w:rPr>
          <w:rFonts w:ascii="Arial" w:hAnsi="Arial" w:cs="Arial"/>
          <w:lang w:val="en-US"/>
        </w:rPr>
        <w:t>:</w:t>
      </w:r>
      <w:r w:rsidRPr="001948ED">
        <w:rPr>
          <w:rFonts w:ascii="Arial" w:hAnsi="Arial" w:cs="Arial"/>
          <w:lang w:val="en-US"/>
        </w:rPr>
        <w:t>31</w:t>
      </w:r>
      <w:r>
        <w:rPr>
          <w:rFonts w:ascii="Arial" w:hAnsi="Arial" w:cs="Arial"/>
          <w:lang w:val="en-US"/>
        </w:rPr>
        <w:t>-</w:t>
      </w:r>
      <w:r w:rsidRPr="001948ED">
        <w:rPr>
          <w:rFonts w:ascii="Arial" w:hAnsi="Arial" w:cs="Arial"/>
          <w:lang w:val="en-US"/>
        </w:rPr>
        <w:t>37</w:t>
      </w:r>
      <w:r>
        <w:rPr>
          <w:rFonts w:ascii="Arial" w:hAnsi="Arial" w:cs="Arial"/>
          <w:lang w:val="en-US"/>
        </w:rPr>
        <w:t>.</w:t>
      </w:r>
    </w:p>
    <w:p w:rsidR="00CA4842" w:rsidRPr="00F96E4B" w:rsidRDefault="00CA4842" w:rsidP="00CA4842">
      <w:pPr>
        <w:pStyle w:val="NormalWeb"/>
        <w:numPr>
          <w:ilvl w:val="0"/>
          <w:numId w:val="4"/>
        </w:numPr>
        <w:spacing w:line="360" w:lineRule="auto"/>
        <w:ind w:left="567" w:hanging="567"/>
        <w:rPr>
          <w:rFonts w:ascii="Arial" w:hAnsi="Arial" w:cs="Arial"/>
          <w:lang w:val="en-US"/>
        </w:rPr>
      </w:pPr>
      <w:r w:rsidRPr="004726A8">
        <w:rPr>
          <w:rFonts w:ascii="Arial" w:hAnsi="Arial" w:cs="Arial"/>
          <w:lang w:val="en-US"/>
        </w:rPr>
        <w:t>DECIT-CGATS. Rapid HTA on the use of Positron Emission Tomography (PET) in the diagnosis, staging and re-staging of breast cancer. Brasilia: Department of Science and Technology - Brazilian Health Technology Assessment General Coordination (DECIT-CGATS); 2009.</w:t>
      </w:r>
    </w:p>
    <w:p w:rsidR="002770E0" w:rsidRPr="00B3576A" w:rsidRDefault="002770E0" w:rsidP="002770E0">
      <w:pPr>
        <w:pStyle w:val="NormalWeb"/>
        <w:spacing w:line="276" w:lineRule="auto"/>
        <w:jc w:val="both"/>
        <w:rPr>
          <w:rFonts w:ascii="Arial" w:hAnsi="Arial" w:cs="Arial"/>
          <w:highlight w:val="yellow"/>
          <w:lang w:val="en-US"/>
        </w:rPr>
      </w:pPr>
    </w:p>
    <w:p w:rsidR="00883082" w:rsidRPr="00B3576A" w:rsidRDefault="00883082" w:rsidP="002770E0">
      <w:pPr>
        <w:pStyle w:val="NormalWeb"/>
        <w:spacing w:line="276" w:lineRule="auto"/>
        <w:jc w:val="both"/>
        <w:rPr>
          <w:rFonts w:ascii="Arial" w:hAnsi="Arial" w:cs="Arial"/>
          <w:highlight w:val="yellow"/>
          <w:lang w:val="en-US"/>
        </w:rPr>
      </w:pPr>
    </w:p>
    <w:p w:rsidR="00883082" w:rsidRPr="00B3576A" w:rsidRDefault="00883082" w:rsidP="002770E0">
      <w:pPr>
        <w:pStyle w:val="NormalWeb"/>
        <w:spacing w:line="276" w:lineRule="auto"/>
        <w:jc w:val="both"/>
        <w:rPr>
          <w:rFonts w:ascii="Arial" w:hAnsi="Arial" w:cs="Arial"/>
          <w:highlight w:val="yellow"/>
          <w:lang w:val="en-US"/>
        </w:rPr>
      </w:pPr>
    </w:p>
    <w:p w:rsidR="00C66F6A" w:rsidRDefault="00C66F6A">
      <w:pPr>
        <w:rPr>
          <w:rFonts w:ascii="Arial" w:hAnsi="Arial" w:cs="Arial"/>
          <w:highlight w:val="yellow"/>
          <w:lang w:val="en-US"/>
        </w:rPr>
      </w:pPr>
      <w:r>
        <w:rPr>
          <w:rFonts w:ascii="Arial" w:hAnsi="Arial" w:cs="Arial"/>
          <w:highlight w:val="yellow"/>
          <w:lang w:val="en-US"/>
        </w:rPr>
        <w:br w:type="page"/>
      </w:r>
    </w:p>
    <w:p w:rsidR="00B468E2" w:rsidRPr="00B468E2" w:rsidRDefault="00B468E2" w:rsidP="00C66F6A">
      <w:pPr>
        <w:pStyle w:val="Ttulo1"/>
      </w:pPr>
      <w:bookmarkStart w:id="24" w:name="_Toc411160405"/>
      <w:r w:rsidRPr="00B468E2">
        <w:lastRenderedPageBreak/>
        <w:t>ANEXO I</w:t>
      </w:r>
      <w:bookmarkEnd w:id="24"/>
    </w:p>
    <w:p w:rsidR="00B468E2" w:rsidRPr="00B468E2" w:rsidRDefault="00B468E2" w:rsidP="00D40842">
      <w:pPr>
        <w:spacing w:line="276" w:lineRule="auto"/>
        <w:jc w:val="both"/>
        <w:rPr>
          <w:rFonts w:ascii="Arial" w:hAnsi="Arial" w:cs="Arial"/>
        </w:rPr>
      </w:pPr>
    </w:p>
    <w:p w:rsidR="00B468E2" w:rsidRPr="0061238B" w:rsidRDefault="00B468E2" w:rsidP="00883082">
      <w:pPr>
        <w:spacing w:line="276" w:lineRule="auto"/>
        <w:jc w:val="center"/>
        <w:rPr>
          <w:rFonts w:ascii="Arial" w:hAnsi="Arial" w:cs="Arial"/>
          <w:b/>
        </w:rPr>
      </w:pPr>
      <w:r w:rsidRPr="0061238B">
        <w:rPr>
          <w:rFonts w:ascii="Arial" w:hAnsi="Arial" w:cs="Arial"/>
          <w:b/>
        </w:rPr>
        <w:t>Resposta de co-autor do estudo de Roselli Del Turco</w:t>
      </w:r>
    </w:p>
    <w:p w:rsidR="00B468E2" w:rsidRPr="0061238B" w:rsidRDefault="00B468E2" w:rsidP="00D40842">
      <w:pPr>
        <w:spacing w:line="276" w:lineRule="auto"/>
        <w:jc w:val="both"/>
        <w:rPr>
          <w:rFonts w:ascii="Arial" w:hAnsi="Arial" w:cs="Arial"/>
        </w:rPr>
      </w:pPr>
    </w:p>
    <w:p w:rsidR="00B468E2" w:rsidRPr="0061238B" w:rsidRDefault="00B468E2" w:rsidP="00D40842">
      <w:pPr>
        <w:spacing w:line="276" w:lineRule="auto"/>
        <w:jc w:val="both"/>
        <w:rPr>
          <w:rFonts w:ascii="Arial" w:hAnsi="Arial" w:cs="Arial"/>
        </w:rPr>
      </w:pPr>
    </w:p>
    <w:p w:rsidR="00B468E2" w:rsidRPr="0061238B" w:rsidRDefault="00B468E2" w:rsidP="00D40842">
      <w:pPr>
        <w:spacing w:line="276" w:lineRule="auto"/>
      </w:pPr>
      <w:r w:rsidRPr="00B468E2">
        <w:t>Colin Muirhead</w:t>
      </w:r>
      <w:r w:rsidRPr="0061238B">
        <w:t xml:space="preserve"> </w:t>
      </w:r>
    </w:p>
    <w:p w:rsidR="00B468E2" w:rsidRPr="0061238B" w:rsidRDefault="00B468E2" w:rsidP="00D40842">
      <w:pPr>
        <w:spacing w:line="276" w:lineRule="auto"/>
      </w:pPr>
      <w:r w:rsidRPr="00B468E2">
        <w:t>Para</w:t>
      </w:r>
      <w:r w:rsidRPr="0061238B">
        <w:t xml:space="preserve"> </w:t>
      </w:r>
      <w:r w:rsidRPr="00B468E2">
        <w:t>eu</w:t>
      </w:r>
      <w:r w:rsidRPr="0061238B">
        <w:t xml:space="preserve"> </w:t>
      </w:r>
    </w:p>
    <w:p w:rsidR="00B468E2" w:rsidRPr="00B468E2" w:rsidRDefault="00B468E2" w:rsidP="00D40842">
      <w:pPr>
        <w:spacing w:line="276" w:lineRule="auto"/>
      </w:pPr>
      <w:r w:rsidRPr="00B468E2">
        <w:t xml:space="preserve">22 Dez 2014 </w:t>
      </w:r>
    </w:p>
    <w:p w:rsidR="00B468E2" w:rsidRPr="0061238B" w:rsidRDefault="00B468E2" w:rsidP="00D40842">
      <w:pPr>
        <w:spacing w:line="276" w:lineRule="auto"/>
      </w:pPr>
    </w:p>
    <w:p w:rsidR="00B468E2" w:rsidRPr="0061238B" w:rsidRDefault="00B468E2" w:rsidP="00D40842">
      <w:pPr>
        <w:spacing w:line="276" w:lineRule="auto"/>
        <w:rPr>
          <w:lang w:val="en-US"/>
        </w:rPr>
      </w:pPr>
      <w:r w:rsidRPr="0061238B">
        <w:rPr>
          <w:lang w:val="en-US"/>
        </w:rPr>
        <w:t>Dear Dra Vital,</w:t>
      </w:r>
      <w:r w:rsidRPr="0061238B">
        <w:rPr>
          <w:lang w:val="en-US"/>
        </w:rPr>
        <w:br/>
        <w:t> </w:t>
      </w:r>
      <w:r w:rsidRPr="0061238B">
        <w:rPr>
          <w:lang w:val="en-US"/>
        </w:rPr>
        <w:br/>
        <w:t>Thank you for your message.  Sadly Dr Pacini died some years ago.  I'm afraid that I do not know the other researchers involved in the 1994 JAMA paper.  I'm sorry that I can't be of further help.</w:t>
      </w:r>
      <w:r w:rsidRPr="0061238B">
        <w:rPr>
          <w:lang w:val="en-US"/>
        </w:rPr>
        <w:br/>
        <w:t> </w:t>
      </w:r>
      <w:r w:rsidRPr="0061238B">
        <w:rPr>
          <w:lang w:val="en-US"/>
        </w:rPr>
        <w:br/>
        <w:t>Best regards,</w:t>
      </w:r>
      <w:r w:rsidRPr="0061238B">
        <w:rPr>
          <w:lang w:val="en-US"/>
        </w:rPr>
        <w:br/>
        <w:t>Colin Muirhead</w:t>
      </w:r>
      <w:r w:rsidRPr="0061238B">
        <w:rPr>
          <w:lang w:val="en-US"/>
        </w:rPr>
        <w:br/>
        <w:t> </w:t>
      </w:r>
    </w:p>
    <w:p w:rsidR="00B468E2" w:rsidRPr="0061238B" w:rsidRDefault="00B468E2" w:rsidP="00D40842">
      <w:pPr>
        <w:spacing w:line="276" w:lineRule="auto"/>
        <w:jc w:val="both"/>
        <w:rPr>
          <w:rFonts w:ascii="Arial" w:hAnsi="Arial" w:cs="Arial"/>
          <w:lang w:val="en-US"/>
        </w:rPr>
      </w:pPr>
      <w:r w:rsidRPr="0061238B">
        <w:rPr>
          <w:rFonts w:ascii="Arial" w:hAnsi="Arial" w:cs="Arial"/>
          <w:lang w:val="en-US"/>
        </w:rPr>
        <w:br/>
        <w:t> </w:t>
      </w:r>
    </w:p>
    <w:p w:rsidR="00B468E2" w:rsidRPr="0061238B" w:rsidRDefault="00B468E2" w:rsidP="00D40842">
      <w:pPr>
        <w:spacing w:line="276" w:lineRule="auto"/>
        <w:jc w:val="both"/>
        <w:rPr>
          <w:rFonts w:ascii="Arial" w:hAnsi="Arial" w:cs="Arial"/>
          <w:b/>
        </w:rPr>
      </w:pPr>
      <w:r w:rsidRPr="0061238B">
        <w:rPr>
          <w:rFonts w:ascii="Arial" w:hAnsi="Arial" w:cs="Arial"/>
          <w:b/>
        </w:rPr>
        <w:t>Resposta de co-autor do estudo de GIVIO</w:t>
      </w:r>
    </w:p>
    <w:p w:rsidR="00B468E2" w:rsidRPr="0061238B" w:rsidRDefault="00B468E2" w:rsidP="00D40842">
      <w:pPr>
        <w:spacing w:line="276" w:lineRule="auto"/>
        <w:rPr>
          <w:rFonts w:ascii="Arial" w:hAnsi="Arial" w:cs="Arial"/>
        </w:rPr>
      </w:pPr>
    </w:p>
    <w:p w:rsidR="00B468E2" w:rsidRPr="0061238B" w:rsidRDefault="00B468E2" w:rsidP="00D40842">
      <w:pPr>
        <w:spacing w:line="276" w:lineRule="auto"/>
        <w:rPr>
          <w:rFonts w:ascii="Arial" w:hAnsi="Arial" w:cs="Arial"/>
        </w:rPr>
      </w:pPr>
      <w:r w:rsidRPr="0061238B">
        <w:rPr>
          <w:rFonts w:ascii="Arial" w:hAnsi="Arial" w:cs="Arial"/>
        </w:rPr>
        <w:t>De: "Ivan Moschetti" &lt;</w:t>
      </w:r>
      <w:hyperlink r:id="rId27" w:history="1">
        <w:r w:rsidRPr="0061238B">
          <w:rPr>
            <w:rStyle w:val="Hyperlink"/>
            <w:rFonts w:ascii="Arial" w:hAnsi="Arial" w:cs="Arial"/>
          </w:rPr>
          <w:t>ivan.moschetti@marionegri.it</w:t>
        </w:r>
      </w:hyperlink>
      <w:r w:rsidRPr="0061238B">
        <w:rPr>
          <w:rFonts w:ascii="Arial" w:hAnsi="Arial" w:cs="Arial"/>
        </w:rPr>
        <w:t>&gt;</w:t>
      </w:r>
      <w:r w:rsidRPr="0061238B">
        <w:rPr>
          <w:rFonts w:ascii="Arial" w:hAnsi="Arial" w:cs="Arial"/>
        </w:rPr>
        <w:br/>
        <w:t>Para: "Flávia Maria Ribeiro Vital" &lt;</w:t>
      </w:r>
      <w:hyperlink r:id="rId28" w:history="1">
        <w:r w:rsidRPr="0061238B">
          <w:rPr>
            <w:rStyle w:val="Hyperlink"/>
            <w:rFonts w:ascii="Arial" w:hAnsi="Arial" w:cs="Arial"/>
          </w:rPr>
          <w:t>fvital@fcv.org.br</w:t>
        </w:r>
      </w:hyperlink>
      <w:r w:rsidRPr="0061238B">
        <w:rPr>
          <w:rFonts w:ascii="Arial" w:hAnsi="Arial" w:cs="Arial"/>
        </w:rPr>
        <w:t>&gt;</w:t>
      </w:r>
      <w:r w:rsidRPr="0061238B">
        <w:rPr>
          <w:rFonts w:ascii="Arial" w:hAnsi="Arial" w:cs="Arial"/>
        </w:rPr>
        <w:br/>
        <w:t>Enviadas: Quarta-feira, 17 de dezembro de 2014 9:56:37</w:t>
      </w:r>
      <w:r w:rsidRPr="0061238B">
        <w:rPr>
          <w:rFonts w:ascii="Arial" w:hAnsi="Arial" w:cs="Arial"/>
        </w:rPr>
        <w:br/>
        <w:t>Assunto: Re: GIVIO study</w:t>
      </w:r>
      <w:r w:rsidRPr="0061238B">
        <w:rPr>
          <w:rFonts w:ascii="Arial" w:hAnsi="Arial" w:cs="Arial"/>
        </w:rPr>
        <w:br/>
      </w:r>
      <w:r w:rsidRPr="0061238B">
        <w:rPr>
          <w:rFonts w:ascii="Arial" w:hAnsi="Arial" w:cs="Arial"/>
        </w:rPr>
        <w:br/>
        <w:t>Dear Dr. Flàvia,</w:t>
      </w:r>
      <w:r w:rsidRPr="0061238B">
        <w:rPr>
          <w:rFonts w:ascii="Arial" w:hAnsi="Arial" w:cs="Arial"/>
        </w:rPr>
        <w:br/>
      </w:r>
      <w:r w:rsidRPr="0061238B">
        <w:rPr>
          <w:rFonts w:ascii="Arial" w:hAnsi="Arial" w:cs="Arial"/>
        </w:rPr>
        <w:br/>
        <w:t>I'm sorry but Liberati is prematurely dead few years ago.</w:t>
      </w:r>
      <w:r w:rsidRPr="0061238B">
        <w:rPr>
          <w:rFonts w:ascii="Arial" w:hAnsi="Arial" w:cs="Arial"/>
        </w:rPr>
        <w:br/>
      </w:r>
      <w:r w:rsidRPr="0061238B">
        <w:rPr>
          <w:rFonts w:ascii="Arial" w:hAnsi="Arial" w:cs="Arial"/>
          <w:lang w:val="en-US"/>
        </w:rPr>
        <w:t>I'm not sure if there are some way to find the old documents about GIVIO trial, particularly the information that you need. I think that all this information are in paper format archived I don't know where.</w:t>
      </w:r>
      <w:r w:rsidRPr="0061238B">
        <w:rPr>
          <w:rFonts w:ascii="Arial" w:hAnsi="Arial" w:cs="Arial"/>
          <w:lang w:val="en-US"/>
        </w:rPr>
        <w:br/>
        <w:t>The only think I can do is to ask to Liberati's old private secretary if, by chance, she remember where GIVIO file are deposited.</w:t>
      </w:r>
      <w:r w:rsidRPr="0061238B">
        <w:rPr>
          <w:rFonts w:ascii="Arial" w:hAnsi="Arial" w:cs="Arial"/>
          <w:lang w:val="en-US"/>
        </w:rPr>
        <w:br/>
        <w:t>I will looking for asked documents  and I will tell you asap the results.</w:t>
      </w:r>
      <w:r w:rsidRPr="0061238B">
        <w:rPr>
          <w:rFonts w:ascii="Arial" w:hAnsi="Arial" w:cs="Arial"/>
          <w:lang w:val="en-US"/>
        </w:rPr>
        <w:br/>
      </w:r>
      <w:r w:rsidRPr="0061238B">
        <w:rPr>
          <w:rFonts w:ascii="Arial" w:hAnsi="Arial" w:cs="Arial"/>
          <w:lang w:val="en-US"/>
        </w:rPr>
        <w:br/>
      </w:r>
      <w:r w:rsidRPr="0061238B">
        <w:rPr>
          <w:rFonts w:ascii="Arial" w:hAnsi="Arial" w:cs="Arial"/>
        </w:rPr>
        <w:t>Cheers</w:t>
      </w:r>
      <w:r w:rsidRPr="0061238B">
        <w:rPr>
          <w:rFonts w:ascii="Arial" w:hAnsi="Arial" w:cs="Arial"/>
        </w:rPr>
        <w:br/>
      </w:r>
      <w:r w:rsidRPr="0061238B">
        <w:rPr>
          <w:rFonts w:ascii="Arial" w:hAnsi="Arial" w:cs="Arial"/>
        </w:rPr>
        <w:br/>
        <w:t>Ivan Moschetti</w:t>
      </w:r>
    </w:p>
    <w:p w:rsidR="00B468E2" w:rsidRDefault="00B468E2" w:rsidP="00D40842">
      <w:pPr>
        <w:spacing w:line="276" w:lineRule="auto"/>
        <w:ind w:left="567" w:hanging="567"/>
        <w:jc w:val="both"/>
        <w:outlineLvl w:val="0"/>
        <w:rPr>
          <w:rFonts w:ascii="Arial" w:hAnsi="Arial" w:cs="Arial"/>
        </w:rPr>
      </w:pPr>
    </w:p>
    <w:p w:rsidR="00883082" w:rsidRDefault="00883082" w:rsidP="00C66F6A">
      <w:pPr>
        <w:pStyle w:val="Ttulo1"/>
      </w:pPr>
      <w:bookmarkStart w:id="25" w:name="_Toc411160406"/>
      <w:r w:rsidRPr="00C66F6A">
        <w:lastRenderedPageBreak/>
        <w:t>ANEXO II</w:t>
      </w:r>
      <w:bookmarkEnd w:id="25"/>
    </w:p>
    <w:p w:rsidR="00C66F6A" w:rsidRPr="00C66F6A" w:rsidRDefault="00C66F6A" w:rsidP="00C66F6A">
      <w:pPr>
        <w:rPr>
          <w:rFonts w:ascii="Arial" w:hAnsi="Arial" w:cs="Arial"/>
          <w:b/>
        </w:rPr>
      </w:pPr>
    </w:p>
    <w:p w:rsidR="00276B0B" w:rsidRPr="00C66F6A" w:rsidRDefault="00276B0B" w:rsidP="00C66F6A">
      <w:pPr>
        <w:spacing w:line="360" w:lineRule="auto"/>
        <w:jc w:val="both"/>
        <w:rPr>
          <w:rFonts w:ascii="Arial" w:hAnsi="Arial" w:cs="Arial"/>
        </w:rPr>
      </w:pPr>
      <w:r w:rsidRPr="00C66F6A">
        <w:rPr>
          <w:rFonts w:ascii="Arial" w:hAnsi="Arial" w:cs="Arial"/>
        </w:rPr>
        <w:t>Comparação de diretrizes sobre componentes para acompanhamento de pacientes com câncer de mama.</w:t>
      </w:r>
    </w:p>
    <w:p w:rsidR="00276B0B" w:rsidRDefault="00276B0B" w:rsidP="00D40842">
      <w:pPr>
        <w:spacing w:line="276" w:lineRule="auto"/>
        <w:ind w:left="567" w:hanging="567"/>
        <w:jc w:val="both"/>
        <w:outlineLvl w:val="0"/>
        <w:rPr>
          <w:rFonts w:ascii="Arial" w:hAnsi="Arial" w:cs="Arial"/>
        </w:rPr>
      </w:pPr>
    </w:p>
    <w:p w:rsidR="007D541D" w:rsidRDefault="007D541D" w:rsidP="00D40842">
      <w:pPr>
        <w:spacing w:line="276" w:lineRule="auto"/>
        <w:ind w:left="567" w:hanging="567"/>
        <w:jc w:val="both"/>
        <w:outlineLvl w:val="0"/>
        <w:rPr>
          <w:rFonts w:ascii="Arial" w:hAnsi="Arial" w:cs="Arial"/>
        </w:rPr>
      </w:pPr>
      <w:r>
        <w:rPr>
          <w:rFonts w:ascii="Arial" w:hAnsi="Arial" w:cs="Arial"/>
          <w:noProof/>
        </w:rPr>
        <w:drawing>
          <wp:inline distT="0" distB="0" distL="0" distR="0">
            <wp:extent cx="5400040" cy="1773233"/>
            <wp:effectExtent l="19050" t="0" r="0" b="0"/>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5400040" cy="1773233"/>
                    </a:xfrm>
                    <a:prstGeom prst="rect">
                      <a:avLst/>
                    </a:prstGeom>
                    <a:noFill/>
                    <a:ln w="9525">
                      <a:noFill/>
                      <a:miter lim="800000"/>
                      <a:headEnd/>
                      <a:tailEnd/>
                    </a:ln>
                  </pic:spPr>
                </pic:pic>
              </a:graphicData>
            </a:graphic>
          </wp:inline>
        </w:drawing>
      </w:r>
    </w:p>
    <w:p w:rsidR="007D541D" w:rsidRDefault="007D541D" w:rsidP="00D40842">
      <w:pPr>
        <w:spacing w:line="276" w:lineRule="auto"/>
        <w:ind w:left="567" w:hanging="567"/>
        <w:jc w:val="both"/>
        <w:outlineLvl w:val="0"/>
        <w:rPr>
          <w:rFonts w:ascii="Arial" w:hAnsi="Arial" w:cs="Arial"/>
        </w:rPr>
      </w:pPr>
      <w:r>
        <w:rPr>
          <w:rFonts w:ascii="Arial" w:hAnsi="Arial" w:cs="Arial"/>
          <w:noProof/>
        </w:rPr>
        <w:drawing>
          <wp:inline distT="0" distB="0" distL="0" distR="0">
            <wp:extent cx="5400040" cy="2872362"/>
            <wp:effectExtent l="19050" t="0" r="0" b="0"/>
            <wp:docPr id="1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400040" cy="2872362"/>
                    </a:xfrm>
                    <a:prstGeom prst="rect">
                      <a:avLst/>
                    </a:prstGeom>
                    <a:noFill/>
                    <a:ln w="9525">
                      <a:noFill/>
                      <a:miter lim="800000"/>
                      <a:headEnd/>
                      <a:tailEnd/>
                    </a:ln>
                  </pic:spPr>
                </pic:pic>
              </a:graphicData>
            </a:graphic>
          </wp:inline>
        </w:drawing>
      </w:r>
    </w:p>
    <w:p w:rsidR="00B11920" w:rsidRDefault="00B11920" w:rsidP="00D40842">
      <w:pPr>
        <w:spacing w:line="276" w:lineRule="auto"/>
        <w:ind w:left="567" w:hanging="567"/>
        <w:jc w:val="both"/>
        <w:outlineLvl w:val="0"/>
        <w:rPr>
          <w:rFonts w:ascii="Arial" w:hAnsi="Arial" w:cs="Arial"/>
        </w:rPr>
      </w:pPr>
      <w:r>
        <w:rPr>
          <w:rFonts w:ascii="Arial" w:hAnsi="Arial" w:cs="Arial"/>
          <w:noProof/>
        </w:rPr>
        <w:lastRenderedPageBreak/>
        <w:drawing>
          <wp:inline distT="0" distB="0" distL="0" distR="0">
            <wp:extent cx="5400040" cy="3519771"/>
            <wp:effectExtent l="1905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srcRect/>
                    <a:stretch>
                      <a:fillRect/>
                    </a:stretch>
                  </pic:blipFill>
                  <pic:spPr bwMode="auto">
                    <a:xfrm>
                      <a:off x="0" y="0"/>
                      <a:ext cx="5400040" cy="3519771"/>
                    </a:xfrm>
                    <a:prstGeom prst="rect">
                      <a:avLst/>
                    </a:prstGeom>
                    <a:noFill/>
                    <a:ln w="9525">
                      <a:noFill/>
                      <a:miter lim="800000"/>
                      <a:headEnd/>
                      <a:tailEnd/>
                    </a:ln>
                  </pic:spPr>
                </pic:pic>
              </a:graphicData>
            </a:graphic>
          </wp:inline>
        </w:drawing>
      </w:r>
    </w:p>
    <w:p w:rsidR="00B11920" w:rsidRDefault="00B11920" w:rsidP="00D40842">
      <w:pPr>
        <w:spacing w:line="276" w:lineRule="auto"/>
        <w:ind w:left="567" w:hanging="567"/>
        <w:jc w:val="both"/>
        <w:outlineLvl w:val="0"/>
        <w:rPr>
          <w:rFonts w:ascii="Arial" w:hAnsi="Arial" w:cs="Arial"/>
        </w:rPr>
      </w:pPr>
      <w:r>
        <w:rPr>
          <w:rFonts w:ascii="Arial" w:hAnsi="Arial" w:cs="Arial"/>
          <w:noProof/>
        </w:rPr>
        <w:drawing>
          <wp:inline distT="0" distB="0" distL="0" distR="0">
            <wp:extent cx="5400040" cy="3405121"/>
            <wp:effectExtent l="1905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srcRect/>
                    <a:stretch>
                      <a:fillRect/>
                    </a:stretch>
                  </pic:blipFill>
                  <pic:spPr bwMode="auto">
                    <a:xfrm>
                      <a:off x="0" y="0"/>
                      <a:ext cx="5400040" cy="3405121"/>
                    </a:xfrm>
                    <a:prstGeom prst="rect">
                      <a:avLst/>
                    </a:prstGeom>
                    <a:noFill/>
                    <a:ln w="9525">
                      <a:noFill/>
                      <a:miter lim="800000"/>
                      <a:headEnd/>
                      <a:tailEnd/>
                    </a:ln>
                  </pic:spPr>
                </pic:pic>
              </a:graphicData>
            </a:graphic>
          </wp:inline>
        </w:drawing>
      </w:r>
    </w:p>
    <w:p w:rsidR="00B11920" w:rsidRDefault="00B11920" w:rsidP="00D40842">
      <w:pPr>
        <w:spacing w:line="276" w:lineRule="auto"/>
        <w:ind w:left="567" w:hanging="567"/>
        <w:jc w:val="both"/>
        <w:outlineLvl w:val="0"/>
        <w:rPr>
          <w:rFonts w:ascii="Arial" w:hAnsi="Arial" w:cs="Arial"/>
        </w:rPr>
      </w:pPr>
      <w:r>
        <w:rPr>
          <w:rFonts w:ascii="Arial" w:hAnsi="Arial" w:cs="Arial"/>
          <w:noProof/>
        </w:rPr>
        <w:lastRenderedPageBreak/>
        <w:drawing>
          <wp:inline distT="0" distB="0" distL="0" distR="0">
            <wp:extent cx="5400040" cy="3102151"/>
            <wp:effectExtent l="1905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5400040" cy="3102151"/>
                    </a:xfrm>
                    <a:prstGeom prst="rect">
                      <a:avLst/>
                    </a:prstGeom>
                    <a:noFill/>
                    <a:ln w="9525">
                      <a:noFill/>
                      <a:miter lim="800000"/>
                      <a:headEnd/>
                      <a:tailEnd/>
                    </a:ln>
                  </pic:spPr>
                </pic:pic>
              </a:graphicData>
            </a:graphic>
          </wp:inline>
        </w:drawing>
      </w:r>
    </w:p>
    <w:p w:rsidR="00276B0B" w:rsidRDefault="00B11920" w:rsidP="00D40842">
      <w:pPr>
        <w:spacing w:line="276" w:lineRule="auto"/>
        <w:ind w:left="567" w:hanging="567"/>
        <w:jc w:val="both"/>
        <w:outlineLvl w:val="0"/>
        <w:rPr>
          <w:rFonts w:ascii="Arial" w:hAnsi="Arial" w:cs="Arial"/>
        </w:rPr>
      </w:pPr>
      <w:r>
        <w:rPr>
          <w:rFonts w:ascii="Arial" w:hAnsi="Arial" w:cs="Arial"/>
          <w:noProof/>
        </w:rPr>
        <w:drawing>
          <wp:inline distT="0" distB="0" distL="0" distR="0">
            <wp:extent cx="5400040" cy="948889"/>
            <wp:effectExtent l="1905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5400040" cy="948889"/>
                    </a:xfrm>
                    <a:prstGeom prst="rect">
                      <a:avLst/>
                    </a:prstGeom>
                    <a:noFill/>
                    <a:ln w="9525">
                      <a:noFill/>
                      <a:miter lim="800000"/>
                      <a:headEnd/>
                      <a:tailEnd/>
                    </a:ln>
                  </pic:spPr>
                </pic:pic>
              </a:graphicData>
            </a:graphic>
          </wp:inline>
        </w:drawing>
      </w:r>
    </w:p>
    <w:sectPr w:rsidR="00276B0B" w:rsidSect="00D335A4">
      <w:footerReference w:type="default" r:id="rId35"/>
      <w:type w:val="continuous"/>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66" w:rsidRDefault="00BE7066" w:rsidP="00527B44">
      <w:r>
        <w:separator/>
      </w:r>
    </w:p>
  </w:endnote>
  <w:endnote w:type="continuationSeparator" w:id="0">
    <w:p w:rsidR="00BE7066" w:rsidRDefault="00BE7066" w:rsidP="0052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JONAI+Arial,Bold">
    <w:altName w:val="HJONAI+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59" w:rsidRDefault="00582159">
    <w:pPr>
      <w:pStyle w:val="Rodap"/>
      <w:jc w:val="right"/>
    </w:pPr>
  </w:p>
  <w:p w:rsidR="00582159" w:rsidRDefault="0058215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98452"/>
      <w:docPartObj>
        <w:docPartGallery w:val="Page Numbers (Bottom of Page)"/>
        <w:docPartUnique/>
      </w:docPartObj>
    </w:sdtPr>
    <w:sdtContent>
      <w:p w:rsidR="00582159" w:rsidRDefault="00582159">
        <w:pPr>
          <w:pStyle w:val="Rodap"/>
          <w:jc w:val="right"/>
        </w:pPr>
        <w:r>
          <w:fldChar w:fldCharType="begin"/>
        </w:r>
        <w:r>
          <w:instrText xml:space="preserve"> PAGE   \* MERGEFORMAT </w:instrText>
        </w:r>
        <w:r>
          <w:fldChar w:fldCharType="separate"/>
        </w:r>
        <w:r w:rsidR="00D62237">
          <w:rPr>
            <w:noProof/>
          </w:rPr>
          <w:t>27</w:t>
        </w:r>
        <w:r>
          <w:rPr>
            <w:noProof/>
          </w:rPr>
          <w:fldChar w:fldCharType="end"/>
        </w:r>
      </w:p>
    </w:sdtContent>
  </w:sdt>
  <w:p w:rsidR="00582159" w:rsidRDefault="005821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66" w:rsidRDefault="00BE7066" w:rsidP="00527B44">
      <w:r>
        <w:separator/>
      </w:r>
    </w:p>
  </w:footnote>
  <w:footnote w:type="continuationSeparator" w:id="0">
    <w:p w:rsidR="00BE7066" w:rsidRDefault="00BE7066" w:rsidP="0052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j0115844"/>
      </v:shape>
    </w:pict>
  </w:numPicBullet>
  <w:abstractNum w:abstractNumId="0">
    <w:nsid w:val="11A80343"/>
    <w:multiLevelType w:val="hybridMultilevel"/>
    <w:tmpl w:val="679E6FD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991712"/>
    <w:multiLevelType w:val="hybridMultilevel"/>
    <w:tmpl w:val="7BDAED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EDD2C77"/>
    <w:multiLevelType w:val="hybridMultilevel"/>
    <w:tmpl w:val="F3B02922"/>
    <w:lvl w:ilvl="0" w:tplc="B2DC25DC">
      <w:start w:val="9"/>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F0669E5"/>
    <w:multiLevelType w:val="hybridMultilevel"/>
    <w:tmpl w:val="92E02A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41414E"/>
    <w:multiLevelType w:val="hybridMultilevel"/>
    <w:tmpl w:val="8C94820C"/>
    <w:lvl w:ilvl="0" w:tplc="7D6274C2">
      <w:start w:val="1"/>
      <w:numFmt w:val="lowerLetter"/>
      <w:pStyle w:val="Ttulo3"/>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0E3068"/>
    <w:multiLevelType w:val="hybridMultilevel"/>
    <w:tmpl w:val="6E40E5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283145"/>
    <w:multiLevelType w:val="multilevel"/>
    <w:tmpl w:val="B6124A80"/>
    <w:lvl w:ilvl="0">
      <w:start w:val="9"/>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7">
    <w:nsid w:val="2CA456E5"/>
    <w:multiLevelType w:val="multilevel"/>
    <w:tmpl w:val="DC96F57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9D14DC9"/>
    <w:multiLevelType w:val="hybridMultilevel"/>
    <w:tmpl w:val="9E525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4DB3CF7"/>
    <w:multiLevelType w:val="hybridMultilevel"/>
    <w:tmpl w:val="FC8E687A"/>
    <w:lvl w:ilvl="0" w:tplc="68BEE068">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8A5E7C"/>
    <w:multiLevelType w:val="hybridMultilevel"/>
    <w:tmpl w:val="FA6A5C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6E5066E"/>
    <w:multiLevelType w:val="hybridMultilevel"/>
    <w:tmpl w:val="D8388708"/>
    <w:lvl w:ilvl="0" w:tplc="ADC6140A">
      <w:start w:val="1"/>
      <w:numFmt w:val="bullet"/>
      <w:lvlText w:val="•"/>
      <w:lvlJc w:val="left"/>
      <w:pPr>
        <w:tabs>
          <w:tab w:val="num" w:pos="720"/>
        </w:tabs>
        <w:ind w:left="720" w:hanging="360"/>
      </w:pPr>
      <w:rPr>
        <w:rFonts w:ascii="Times New Roman" w:hAnsi="Times New Roman" w:hint="default"/>
      </w:rPr>
    </w:lvl>
    <w:lvl w:ilvl="1" w:tplc="27DA5414" w:tentative="1">
      <w:start w:val="1"/>
      <w:numFmt w:val="bullet"/>
      <w:lvlText w:val="•"/>
      <w:lvlJc w:val="left"/>
      <w:pPr>
        <w:tabs>
          <w:tab w:val="num" w:pos="1440"/>
        </w:tabs>
        <w:ind w:left="1440" w:hanging="360"/>
      </w:pPr>
      <w:rPr>
        <w:rFonts w:ascii="Times New Roman" w:hAnsi="Times New Roman" w:hint="default"/>
      </w:rPr>
    </w:lvl>
    <w:lvl w:ilvl="2" w:tplc="154092DC" w:tentative="1">
      <w:start w:val="1"/>
      <w:numFmt w:val="bullet"/>
      <w:lvlText w:val="•"/>
      <w:lvlJc w:val="left"/>
      <w:pPr>
        <w:tabs>
          <w:tab w:val="num" w:pos="2160"/>
        </w:tabs>
        <w:ind w:left="2160" w:hanging="360"/>
      </w:pPr>
      <w:rPr>
        <w:rFonts w:ascii="Times New Roman" w:hAnsi="Times New Roman" w:hint="default"/>
      </w:rPr>
    </w:lvl>
    <w:lvl w:ilvl="3" w:tplc="7A0C885A" w:tentative="1">
      <w:start w:val="1"/>
      <w:numFmt w:val="bullet"/>
      <w:lvlText w:val="•"/>
      <w:lvlJc w:val="left"/>
      <w:pPr>
        <w:tabs>
          <w:tab w:val="num" w:pos="2880"/>
        </w:tabs>
        <w:ind w:left="2880" w:hanging="360"/>
      </w:pPr>
      <w:rPr>
        <w:rFonts w:ascii="Times New Roman" w:hAnsi="Times New Roman" w:hint="default"/>
      </w:rPr>
    </w:lvl>
    <w:lvl w:ilvl="4" w:tplc="7F38170A" w:tentative="1">
      <w:start w:val="1"/>
      <w:numFmt w:val="bullet"/>
      <w:lvlText w:val="•"/>
      <w:lvlJc w:val="left"/>
      <w:pPr>
        <w:tabs>
          <w:tab w:val="num" w:pos="3600"/>
        </w:tabs>
        <w:ind w:left="3600" w:hanging="360"/>
      </w:pPr>
      <w:rPr>
        <w:rFonts w:ascii="Times New Roman" w:hAnsi="Times New Roman" w:hint="default"/>
      </w:rPr>
    </w:lvl>
    <w:lvl w:ilvl="5" w:tplc="42E0DFD2" w:tentative="1">
      <w:start w:val="1"/>
      <w:numFmt w:val="bullet"/>
      <w:lvlText w:val="•"/>
      <w:lvlJc w:val="left"/>
      <w:pPr>
        <w:tabs>
          <w:tab w:val="num" w:pos="4320"/>
        </w:tabs>
        <w:ind w:left="4320" w:hanging="360"/>
      </w:pPr>
      <w:rPr>
        <w:rFonts w:ascii="Times New Roman" w:hAnsi="Times New Roman" w:hint="default"/>
      </w:rPr>
    </w:lvl>
    <w:lvl w:ilvl="6" w:tplc="10B2B8C0" w:tentative="1">
      <w:start w:val="1"/>
      <w:numFmt w:val="bullet"/>
      <w:lvlText w:val="•"/>
      <w:lvlJc w:val="left"/>
      <w:pPr>
        <w:tabs>
          <w:tab w:val="num" w:pos="5040"/>
        </w:tabs>
        <w:ind w:left="5040" w:hanging="360"/>
      </w:pPr>
      <w:rPr>
        <w:rFonts w:ascii="Times New Roman" w:hAnsi="Times New Roman" w:hint="default"/>
      </w:rPr>
    </w:lvl>
    <w:lvl w:ilvl="7" w:tplc="4BA69332" w:tentative="1">
      <w:start w:val="1"/>
      <w:numFmt w:val="bullet"/>
      <w:lvlText w:val="•"/>
      <w:lvlJc w:val="left"/>
      <w:pPr>
        <w:tabs>
          <w:tab w:val="num" w:pos="5760"/>
        </w:tabs>
        <w:ind w:left="5760" w:hanging="360"/>
      </w:pPr>
      <w:rPr>
        <w:rFonts w:ascii="Times New Roman" w:hAnsi="Times New Roman" w:hint="default"/>
      </w:rPr>
    </w:lvl>
    <w:lvl w:ilvl="8" w:tplc="89668F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6468BA"/>
    <w:multiLevelType w:val="hybridMultilevel"/>
    <w:tmpl w:val="E5208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AD5198E"/>
    <w:multiLevelType w:val="multilevel"/>
    <w:tmpl w:val="24DEB82E"/>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5522379B"/>
    <w:multiLevelType w:val="hybridMultilevel"/>
    <w:tmpl w:val="FD64A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54571E3"/>
    <w:multiLevelType w:val="hybridMultilevel"/>
    <w:tmpl w:val="6554E6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9E6EBF"/>
    <w:multiLevelType w:val="multilevel"/>
    <w:tmpl w:val="B34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E08CE"/>
    <w:multiLevelType w:val="multilevel"/>
    <w:tmpl w:val="C220D78A"/>
    <w:lvl w:ilvl="0">
      <w:start w:val="9"/>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324" w:hanging="1800"/>
      </w:pPr>
      <w:rPr>
        <w:rFonts w:hint="default"/>
      </w:rPr>
    </w:lvl>
  </w:abstractNum>
  <w:abstractNum w:abstractNumId="18">
    <w:nsid w:val="6FCC3A2E"/>
    <w:multiLevelType w:val="hybridMultilevel"/>
    <w:tmpl w:val="77628B8E"/>
    <w:lvl w:ilvl="0" w:tplc="66342FB2">
      <w:start w:val="1"/>
      <w:numFmt w:val="bullet"/>
      <w:lvlText w:val="•"/>
      <w:lvlJc w:val="left"/>
      <w:pPr>
        <w:tabs>
          <w:tab w:val="num" w:pos="720"/>
        </w:tabs>
        <w:ind w:left="720" w:hanging="360"/>
      </w:pPr>
      <w:rPr>
        <w:rFonts w:ascii="Times New Roman" w:hAnsi="Times New Roman" w:hint="default"/>
      </w:rPr>
    </w:lvl>
    <w:lvl w:ilvl="1" w:tplc="0F6CF694" w:tentative="1">
      <w:start w:val="1"/>
      <w:numFmt w:val="bullet"/>
      <w:lvlText w:val="•"/>
      <w:lvlJc w:val="left"/>
      <w:pPr>
        <w:tabs>
          <w:tab w:val="num" w:pos="1440"/>
        </w:tabs>
        <w:ind w:left="1440" w:hanging="360"/>
      </w:pPr>
      <w:rPr>
        <w:rFonts w:ascii="Times New Roman" w:hAnsi="Times New Roman" w:hint="default"/>
      </w:rPr>
    </w:lvl>
    <w:lvl w:ilvl="2" w:tplc="22D466AA" w:tentative="1">
      <w:start w:val="1"/>
      <w:numFmt w:val="bullet"/>
      <w:lvlText w:val="•"/>
      <w:lvlJc w:val="left"/>
      <w:pPr>
        <w:tabs>
          <w:tab w:val="num" w:pos="2160"/>
        </w:tabs>
        <w:ind w:left="2160" w:hanging="360"/>
      </w:pPr>
      <w:rPr>
        <w:rFonts w:ascii="Times New Roman" w:hAnsi="Times New Roman" w:hint="default"/>
      </w:rPr>
    </w:lvl>
    <w:lvl w:ilvl="3" w:tplc="155A91DE" w:tentative="1">
      <w:start w:val="1"/>
      <w:numFmt w:val="bullet"/>
      <w:lvlText w:val="•"/>
      <w:lvlJc w:val="left"/>
      <w:pPr>
        <w:tabs>
          <w:tab w:val="num" w:pos="2880"/>
        </w:tabs>
        <w:ind w:left="2880" w:hanging="360"/>
      </w:pPr>
      <w:rPr>
        <w:rFonts w:ascii="Times New Roman" w:hAnsi="Times New Roman" w:hint="default"/>
      </w:rPr>
    </w:lvl>
    <w:lvl w:ilvl="4" w:tplc="81809300" w:tentative="1">
      <w:start w:val="1"/>
      <w:numFmt w:val="bullet"/>
      <w:lvlText w:val="•"/>
      <w:lvlJc w:val="left"/>
      <w:pPr>
        <w:tabs>
          <w:tab w:val="num" w:pos="3600"/>
        </w:tabs>
        <w:ind w:left="3600" w:hanging="360"/>
      </w:pPr>
      <w:rPr>
        <w:rFonts w:ascii="Times New Roman" w:hAnsi="Times New Roman" w:hint="default"/>
      </w:rPr>
    </w:lvl>
    <w:lvl w:ilvl="5" w:tplc="D0B09D7E" w:tentative="1">
      <w:start w:val="1"/>
      <w:numFmt w:val="bullet"/>
      <w:lvlText w:val="•"/>
      <w:lvlJc w:val="left"/>
      <w:pPr>
        <w:tabs>
          <w:tab w:val="num" w:pos="4320"/>
        </w:tabs>
        <w:ind w:left="4320" w:hanging="360"/>
      </w:pPr>
      <w:rPr>
        <w:rFonts w:ascii="Times New Roman" w:hAnsi="Times New Roman" w:hint="default"/>
      </w:rPr>
    </w:lvl>
    <w:lvl w:ilvl="6" w:tplc="71B25584" w:tentative="1">
      <w:start w:val="1"/>
      <w:numFmt w:val="bullet"/>
      <w:lvlText w:val="•"/>
      <w:lvlJc w:val="left"/>
      <w:pPr>
        <w:tabs>
          <w:tab w:val="num" w:pos="5040"/>
        </w:tabs>
        <w:ind w:left="5040" w:hanging="360"/>
      </w:pPr>
      <w:rPr>
        <w:rFonts w:ascii="Times New Roman" w:hAnsi="Times New Roman" w:hint="default"/>
      </w:rPr>
    </w:lvl>
    <w:lvl w:ilvl="7" w:tplc="07848FEE" w:tentative="1">
      <w:start w:val="1"/>
      <w:numFmt w:val="bullet"/>
      <w:lvlText w:val="•"/>
      <w:lvlJc w:val="left"/>
      <w:pPr>
        <w:tabs>
          <w:tab w:val="num" w:pos="5760"/>
        </w:tabs>
        <w:ind w:left="5760" w:hanging="360"/>
      </w:pPr>
      <w:rPr>
        <w:rFonts w:ascii="Times New Roman" w:hAnsi="Times New Roman" w:hint="default"/>
      </w:rPr>
    </w:lvl>
    <w:lvl w:ilvl="8" w:tplc="18DE66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070EE9"/>
    <w:multiLevelType w:val="hybridMultilevel"/>
    <w:tmpl w:val="8A58E092"/>
    <w:lvl w:ilvl="0" w:tplc="04160001">
      <w:start w:val="1"/>
      <w:numFmt w:val="bullet"/>
      <w:lvlText w:val=""/>
      <w:lvlJc w:val="left"/>
      <w:pPr>
        <w:ind w:left="934" w:hanging="360"/>
      </w:pPr>
      <w:rPr>
        <w:rFonts w:ascii="Symbol" w:hAnsi="Symbol" w:hint="default"/>
      </w:rPr>
    </w:lvl>
    <w:lvl w:ilvl="1" w:tplc="04160003" w:tentative="1">
      <w:start w:val="1"/>
      <w:numFmt w:val="bullet"/>
      <w:lvlText w:val="o"/>
      <w:lvlJc w:val="left"/>
      <w:pPr>
        <w:ind w:left="1654" w:hanging="360"/>
      </w:pPr>
      <w:rPr>
        <w:rFonts w:ascii="Courier New" w:hAnsi="Courier New" w:cs="Courier New" w:hint="default"/>
      </w:rPr>
    </w:lvl>
    <w:lvl w:ilvl="2" w:tplc="04160005" w:tentative="1">
      <w:start w:val="1"/>
      <w:numFmt w:val="bullet"/>
      <w:lvlText w:val=""/>
      <w:lvlJc w:val="left"/>
      <w:pPr>
        <w:ind w:left="2374" w:hanging="360"/>
      </w:pPr>
      <w:rPr>
        <w:rFonts w:ascii="Wingdings" w:hAnsi="Wingdings" w:hint="default"/>
      </w:rPr>
    </w:lvl>
    <w:lvl w:ilvl="3" w:tplc="04160001" w:tentative="1">
      <w:start w:val="1"/>
      <w:numFmt w:val="bullet"/>
      <w:lvlText w:val=""/>
      <w:lvlJc w:val="left"/>
      <w:pPr>
        <w:ind w:left="3094" w:hanging="360"/>
      </w:pPr>
      <w:rPr>
        <w:rFonts w:ascii="Symbol" w:hAnsi="Symbol" w:hint="default"/>
      </w:rPr>
    </w:lvl>
    <w:lvl w:ilvl="4" w:tplc="04160003" w:tentative="1">
      <w:start w:val="1"/>
      <w:numFmt w:val="bullet"/>
      <w:lvlText w:val="o"/>
      <w:lvlJc w:val="left"/>
      <w:pPr>
        <w:ind w:left="3814" w:hanging="360"/>
      </w:pPr>
      <w:rPr>
        <w:rFonts w:ascii="Courier New" w:hAnsi="Courier New" w:cs="Courier New" w:hint="default"/>
      </w:rPr>
    </w:lvl>
    <w:lvl w:ilvl="5" w:tplc="04160005" w:tentative="1">
      <w:start w:val="1"/>
      <w:numFmt w:val="bullet"/>
      <w:lvlText w:val=""/>
      <w:lvlJc w:val="left"/>
      <w:pPr>
        <w:ind w:left="4534" w:hanging="360"/>
      </w:pPr>
      <w:rPr>
        <w:rFonts w:ascii="Wingdings" w:hAnsi="Wingdings" w:hint="default"/>
      </w:rPr>
    </w:lvl>
    <w:lvl w:ilvl="6" w:tplc="04160001" w:tentative="1">
      <w:start w:val="1"/>
      <w:numFmt w:val="bullet"/>
      <w:lvlText w:val=""/>
      <w:lvlJc w:val="left"/>
      <w:pPr>
        <w:ind w:left="5254" w:hanging="360"/>
      </w:pPr>
      <w:rPr>
        <w:rFonts w:ascii="Symbol" w:hAnsi="Symbol" w:hint="default"/>
      </w:rPr>
    </w:lvl>
    <w:lvl w:ilvl="7" w:tplc="04160003" w:tentative="1">
      <w:start w:val="1"/>
      <w:numFmt w:val="bullet"/>
      <w:lvlText w:val="o"/>
      <w:lvlJc w:val="left"/>
      <w:pPr>
        <w:ind w:left="5974" w:hanging="360"/>
      </w:pPr>
      <w:rPr>
        <w:rFonts w:ascii="Courier New" w:hAnsi="Courier New" w:cs="Courier New" w:hint="default"/>
      </w:rPr>
    </w:lvl>
    <w:lvl w:ilvl="8" w:tplc="04160005" w:tentative="1">
      <w:start w:val="1"/>
      <w:numFmt w:val="bullet"/>
      <w:lvlText w:val=""/>
      <w:lvlJc w:val="left"/>
      <w:pPr>
        <w:ind w:left="6694" w:hanging="360"/>
      </w:pPr>
      <w:rPr>
        <w:rFonts w:ascii="Wingdings" w:hAnsi="Wingdings" w:hint="default"/>
      </w:rPr>
    </w:lvl>
  </w:abstractNum>
  <w:abstractNum w:abstractNumId="20">
    <w:nsid w:val="75C71834"/>
    <w:multiLevelType w:val="hybridMultilevel"/>
    <w:tmpl w:val="04D6DFE2"/>
    <w:lvl w:ilvl="0" w:tplc="33D033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6AE4D54"/>
    <w:multiLevelType w:val="hybridMultilevel"/>
    <w:tmpl w:val="849E08AC"/>
    <w:lvl w:ilvl="0" w:tplc="03D2F500">
      <w:start w:val="1"/>
      <w:numFmt w:val="bullet"/>
      <w:lvlText w:val="•"/>
      <w:lvlJc w:val="left"/>
      <w:pPr>
        <w:tabs>
          <w:tab w:val="num" w:pos="720"/>
        </w:tabs>
        <w:ind w:left="720" w:hanging="360"/>
      </w:pPr>
      <w:rPr>
        <w:rFonts w:ascii="Times New Roman" w:hAnsi="Times New Roman" w:hint="default"/>
      </w:rPr>
    </w:lvl>
    <w:lvl w:ilvl="1" w:tplc="97F4F5A2" w:tentative="1">
      <w:start w:val="1"/>
      <w:numFmt w:val="bullet"/>
      <w:lvlText w:val="•"/>
      <w:lvlJc w:val="left"/>
      <w:pPr>
        <w:tabs>
          <w:tab w:val="num" w:pos="1440"/>
        </w:tabs>
        <w:ind w:left="1440" w:hanging="360"/>
      </w:pPr>
      <w:rPr>
        <w:rFonts w:ascii="Times New Roman" w:hAnsi="Times New Roman" w:hint="default"/>
      </w:rPr>
    </w:lvl>
    <w:lvl w:ilvl="2" w:tplc="FCA60438" w:tentative="1">
      <w:start w:val="1"/>
      <w:numFmt w:val="bullet"/>
      <w:lvlText w:val="•"/>
      <w:lvlJc w:val="left"/>
      <w:pPr>
        <w:tabs>
          <w:tab w:val="num" w:pos="2160"/>
        </w:tabs>
        <w:ind w:left="2160" w:hanging="360"/>
      </w:pPr>
      <w:rPr>
        <w:rFonts w:ascii="Times New Roman" w:hAnsi="Times New Roman" w:hint="default"/>
      </w:rPr>
    </w:lvl>
    <w:lvl w:ilvl="3" w:tplc="4D76164A" w:tentative="1">
      <w:start w:val="1"/>
      <w:numFmt w:val="bullet"/>
      <w:lvlText w:val="•"/>
      <w:lvlJc w:val="left"/>
      <w:pPr>
        <w:tabs>
          <w:tab w:val="num" w:pos="2880"/>
        </w:tabs>
        <w:ind w:left="2880" w:hanging="360"/>
      </w:pPr>
      <w:rPr>
        <w:rFonts w:ascii="Times New Roman" w:hAnsi="Times New Roman" w:hint="default"/>
      </w:rPr>
    </w:lvl>
    <w:lvl w:ilvl="4" w:tplc="9536DE8A" w:tentative="1">
      <w:start w:val="1"/>
      <w:numFmt w:val="bullet"/>
      <w:lvlText w:val="•"/>
      <w:lvlJc w:val="left"/>
      <w:pPr>
        <w:tabs>
          <w:tab w:val="num" w:pos="3600"/>
        </w:tabs>
        <w:ind w:left="3600" w:hanging="360"/>
      </w:pPr>
      <w:rPr>
        <w:rFonts w:ascii="Times New Roman" w:hAnsi="Times New Roman" w:hint="default"/>
      </w:rPr>
    </w:lvl>
    <w:lvl w:ilvl="5" w:tplc="ED42903A" w:tentative="1">
      <w:start w:val="1"/>
      <w:numFmt w:val="bullet"/>
      <w:lvlText w:val="•"/>
      <w:lvlJc w:val="left"/>
      <w:pPr>
        <w:tabs>
          <w:tab w:val="num" w:pos="4320"/>
        </w:tabs>
        <w:ind w:left="4320" w:hanging="360"/>
      </w:pPr>
      <w:rPr>
        <w:rFonts w:ascii="Times New Roman" w:hAnsi="Times New Roman" w:hint="default"/>
      </w:rPr>
    </w:lvl>
    <w:lvl w:ilvl="6" w:tplc="8F925D2C" w:tentative="1">
      <w:start w:val="1"/>
      <w:numFmt w:val="bullet"/>
      <w:lvlText w:val="•"/>
      <w:lvlJc w:val="left"/>
      <w:pPr>
        <w:tabs>
          <w:tab w:val="num" w:pos="5040"/>
        </w:tabs>
        <w:ind w:left="5040" w:hanging="360"/>
      </w:pPr>
      <w:rPr>
        <w:rFonts w:ascii="Times New Roman" w:hAnsi="Times New Roman" w:hint="default"/>
      </w:rPr>
    </w:lvl>
    <w:lvl w:ilvl="7" w:tplc="EC14606C" w:tentative="1">
      <w:start w:val="1"/>
      <w:numFmt w:val="bullet"/>
      <w:lvlText w:val="•"/>
      <w:lvlJc w:val="left"/>
      <w:pPr>
        <w:tabs>
          <w:tab w:val="num" w:pos="5760"/>
        </w:tabs>
        <w:ind w:left="5760" w:hanging="360"/>
      </w:pPr>
      <w:rPr>
        <w:rFonts w:ascii="Times New Roman" w:hAnsi="Times New Roman" w:hint="default"/>
      </w:rPr>
    </w:lvl>
    <w:lvl w:ilvl="8" w:tplc="7FC29D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0"/>
  </w:num>
  <w:num w:numId="5">
    <w:abstractNumId w:val="8"/>
  </w:num>
  <w:num w:numId="6">
    <w:abstractNumId w:val="15"/>
  </w:num>
  <w:num w:numId="7">
    <w:abstractNumId w:val="7"/>
  </w:num>
  <w:num w:numId="8">
    <w:abstractNumId w:val="12"/>
  </w:num>
  <w:num w:numId="9">
    <w:abstractNumId w:val="5"/>
  </w:num>
  <w:num w:numId="10">
    <w:abstractNumId w:val="18"/>
  </w:num>
  <w:num w:numId="11">
    <w:abstractNumId w:val="11"/>
  </w:num>
  <w:num w:numId="12">
    <w:abstractNumId w:val="21"/>
  </w:num>
  <w:num w:numId="13">
    <w:abstractNumId w:val="14"/>
  </w:num>
  <w:num w:numId="14">
    <w:abstractNumId w:val="10"/>
  </w:num>
  <w:num w:numId="15">
    <w:abstractNumId w:val="19"/>
  </w:num>
  <w:num w:numId="16">
    <w:abstractNumId w:val="16"/>
    <w:lvlOverride w:ilvl="0">
      <w:lvl w:ilvl="0">
        <w:numFmt w:val="decimal"/>
        <w:lvlText w:val="%1."/>
        <w:lvlJc w:val="left"/>
      </w:lvl>
    </w:lvlOverride>
  </w:num>
  <w:num w:numId="17">
    <w:abstractNumId w:val="13"/>
  </w:num>
  <w:num w:numId="18">
    <w:abstractNumId w:val="2"/>
  </w:num>
  <w:num w:numId="19">
    <w:abstractNumId w:val="6"/>
  </w:num>
  <w:num w:numId="20">
    <w:abstractNumId w:val="17"/>
  </w:num>
  <w:num w:numId="21">
    <w:abstractNumId w:val="9"/>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1"/>
    <w:rsid w:val="000005C5"/>
    <w:rsid w:val="00000943"/>
    <w:rsid w:val="00001EEC"/>
    <w:rsid w:val="000220F7"/>
    <w:rsid w:val="00022CF6"/>
    <w:rsid w:val="000261FE"/>
    <w:rsid w:val="00026937"/>
    <w:rsid w:val="0003247C"/>
    <w:rsid w:val="0003692E"/>
    <w:rsid w:val="00042277"/>
    <w:rsid w:val="000457CF"/>
    <w:rsid w:val="0004589B"/>
    <w:rsid w:val="000460D5"/>
    <w:rsid w:val="00046364"/>
    <w:rsid w:val="00047B43"/>
    <w:rsid w:val="000561CB"/>
    <w:rsid w:val="00063BDF"/>
    <w:rsid w:val="0007303C"/>
    <w:rsid w:val="00076D46"/>
    <w:rsid w:val="00076F26"/>
    <w:rsid w:val="00077750"/>
    <w:rsid w:val="00097D9F"/>
    <w:rsid w:val="000A3123"/>
    <w:rsid w:val="000A6342"/>
    <w:rsid w:val="000A6AD2"/>
    <w:rsid w:val="000B507F"/>
    <w:rsid w:val="000C3C62"/>
    <w:rsid w:val="000D1248"/>
    <w:rsid w:val="000E3CA5"/>
    <w:rsid w:val="000F360E"/>
    <w:rsid w:val="000F42A8"/>
    <w:rsid w:val="000F7606"/>
    <w:rsid w:val="00101E00"/>
    <w:rsid w:val="00102389"/>
    <w:rsid w:val="00103574"/>
    <w:rsid w:val="00107162"/>
    <w:rsid w:val="00107511"/>
    <w:rsid w:val="00111478"/>
    <w:rsid w:val="00111E33"/>
    <w:rsid w:val="00113461"/>
    <w:rsid w:val="00114096"/>
    <w:rsid w:val="001207C3"/>
    <w:rsid w:val="001214A6"/>
    <w:rsid w:val="00121D56"/>
    <w:rsid w:val="00132E90"/>
    <w:rsid w:val="00140D61"/>
    <w:rsid w:val="00141A42"/>
    <w:rsid w:val="00152E70"/>
    <w:rsid w:val="00161BDA"/>
    <w:rsid w:val="0016222E"/>
    <w:rsid w:val="00164640"/>
    <w:rsid w:val="00166902"/>
    <w:rsid w:val="001751DC"/>
    <w:rsid w:val="0017551C"/>
    <w:rsid w:val="00183A28"/>
    <w:rsid w:val="00183CCD"/>
    <w:rsid w:val="001845B1"/>
    <w:rsid w:val="00187BA3"/>
    <w:rsid w:val="001948ED"/>
    <w:rsid w:val="001A0F5E"/>
    <w:rsid w:val="001A1EDF"/>
    <w:rsid w:val="001B27C8"/>
    <w:rsid w:val="001B27EE"/>
    <w:rsid w:val="001B33B0"/>
    <w:rsid w:val="001C2366"/>
    <w:rsid w:val="001C325F"/>
    <w:rsid w:val="001C4974"/>
    <w:rsid w:val="001C50B6"/>
    <w:rsid w:val="001D4B85"/>
    <w:rsid w:val="001E47BD"/>
    <w:rsid w:val="001F5553"/>
    <w:rsid w:val="001F6EF3"/>
    <w:rsid w:val="001F7F13"/>
    <w:rsid w:val="00202C49"/>
    <w:rsid w:val="002044CC"/>
    <w:rsid w:val="002054C5"/>
    <w:rsid w:val="002063BF"/>
    <w:rsid w:val="00207C9F"/>
    <w:rsid w:val="00212484"/>
    <w:rsid w:val="00217E07"/>
    <w:rsid w:val="00220EC4"/>
    <w:rsid w:val="00221DE4"/>
    <w:rsid w:val="00224941"/>
    <w:rsid w:val="00232272"/>
    <w:rsid w:val="00233FED"/>
    <w:rsid w:val="00236182"/>
    <w:rsid w:val="002364DF"/>
    <w:rsid w:val="00241788"/>
    <w:rsid w:val="00243B2C"/>
    <w:rsid w:val="002456B9"/>
    <w:rsid w:val="0025049C"/>
    <w:rsid w:val="0025565E"/>
    <w:rsid w:val="00255B5E"/>
    <w:rsid w:val="00255E9C"/>
    <w:rsid w:val="00260B71"/>
    <w:rsid w:val="00261337"/>
    <w:rsid w:val="00270E87"/>
    <w:rsid w:val="00276B0B"/>
    <w:rsid w:val="002770E0"/>
    <w:rsid w:val="00277236"/>
    <w:rsid w:val="00286B3A"/>
    <w:rsid w:val="00296AA4"/>
    <w:rsid w:val="002B1147"/>
    <w:rsid w:val="002B14D6"/>
    <w:rsid w:val="002B1D67"/>
    <w:rsid w:val="002C031B"/>
    <w:rsid w:val="002C18F3"/>
    <w:rsid w:val="002C7D47"/>
    <w:rsid w:val="002D0112"/>
    <w:rsid w:val="002D6073"/>
    <w:rsid w:val="002E27C8"/>
    <w:rsid w:val="002E76E8"/>
    <w:rsid w:val="002F6613"/>
    <w:rsid w:val="002F75C8"/>
    <w:rsid w:val="003010E8"/>
    <w:rsid w:val="003038B9"/>
    <w:rsid w:val="00303A1D"/>
    <w:rsid w:val="00303A49"/>
    <w:rsid w:val="00306D44"/>
    <w:rsid w:val="0031426D"/>
    <w:rsid w:val="00314383"/>
    <w:rsid w:val="00314650"/>
    <w:rsid w:val="00323C8C"/>
    <w:rsid w:val="00330C8C"/>
    <w:rsid w:val="00332084"/>
    <w:rsid w:val="0033396C"/>
    <w:rsid w:val="00352A99"/>
    <w:rsid w:val="003546C6"/>
    <w:rsid w:val="00354704"/>
    <w:rsid w:val="00356327"/>
    <w:rsid w:val="00361841"/>
    <w:rsid w:val="003628DD"/>
    <w:rsid w:val="00362F51"/>
    <w:rsid w:val="00363896"/>
    <w:rsid w:val="00363F52"/>
    <w:rsid w:val="00364216"/>
    <w:rsid w:val="00371956"/>
    <w:rsid w:val="00373237"/>
    <w:rsid w:val="0037432A"/>
    <w:rsid w:val="00384748"/>
    <w:rsid w:val="003910E3"/>
    <w:rsid w:val="00394A29"/>
    <w:rsid w:val="00396B30"/>
    <w:rsid w:val="003A5A36"/>
    <w:rsid w:val="003B03C2"/>
    <w:rsid w:val="003B0F70"/>
    <w:rsid w:val="003B4A2D"/>
    <w:rsid w:val="003C478D"/>
    <w:rsid w:val="003C5D0D"/>
    <w:rsid w:val="003C68E1"/>
    <w:rsid w:val="003D1134"/>
    <w:rsid w:val="003D4CD6"/>
    <w:rsid w:val="003D66D8"/>
    <w:rsid w:val="003D721F"/>
    <w:rsid w:val="003D780E"/>
    <w:rsid w:val="003E1227"/>
    <w:rsid w:val="003E1365"/>
    <w:rsid w:val="003E6C24"/>
    <w:rsid w:val="003F48E9"/>
    <w:rsid w:val="00400F0F"/>
    <w:rsid w:val="00405EC9"/>
    <w:rsid w:val="00406766"/>
    <w:rsid w:val="004110A3"/>
    <w:rsid w:val="00413AC0"/>
    <w:rsid w:val="00421890"/>
    <w:rsid w:val="004352E7"/>
    <w:rsid w:val="00443E89"/>
    <w:rsid w:val="00444DD2"/>
    <w:rsid w:val="00446F60"/>
    <w:rsid w:val="004514D6"/>
    <w:rsid w:val="00454C70"/>
    <w:rsid w:val="00457207"/>
    <w:rsid w:val="00461651"/>
    <w:rsid w:val="00461DDE"/>
    <w:rsid w:val="00461E18"/>
    <w:rsid w:val="00462CAE"/>
    <w:rsid w:val="00467101"/>
    <w:rsid w:val="004726A8"/>
    <w:rsid w:val="0047653C"/>
    <w:rsid w:val="004768EA"/>
    <w:rsid w:val="00480D52"/>
    <w:rsid w:val="00483F59"/>
    <w:rsid w:val="004859A5"/>
    <w:rsid w:val="0048697E"/>
    <w:rsid w:val="00490FB5"/>
    <w:rsid w:val="00493AE0"/>
    <w:rsid w:val="00494E3F"/>
    <w:rsid w:val="004A0F09"/>
    <w:rsid w:val="004A2B25"/>
    <w:rsid w:val="004A374C"/>
    <w:rsid w:val="004A4E88"/>
    <w:rsid w:val="004A542D"/>
    <w:rsid w:val="004A7035"/>
    <w:rsid w:val="004B23EA"/>
    <w:rsid w:val="004C427E"/>
    <w:rsid w:val="004C5CE6"/>
    <w:rsid w:val="004D2645"/>
    <w:rsid w:val="004D58E0"/>
    <w:rsid w:val="004D7434"/>
    <w:rsid w:val="004E6F0F"/>
    <w:rsid w:val="004F1E0F"/>
    <w:rsid w:val="004F4745"/>
    <w:rsid w:val="0050443D"/>
    <w:rsid w:val="0051045B"/>
    <w:rsid w:val="00512C3F"/>
    <w:rsid w:val="00514B1F"/>
    <w:rsid w:val="00521DA2"/>
    <w:rsid w:val="00523543"/>
    <w:rsid w:val="00525F32"/>
    <w:rsid w:val="00526C9D"/>
    <w:rsid w:val="005274AB"/>
    <w:rsid w:val="00527B44"/>
    <w:rsid w:val="005317E1"/>
    <w:rsid w:val="00533C30"/>
    <w:rsid w:val="00533EF2"/>
    <w:rsid w:val="0054282A"/>
    <w:rsid w:val="00554467"/>
    <w:rsid w:val="005549EF"/>
    <w:rsid w:val="00557306"/>
    <w:rsid w:val="00560BFB"/>
    <w:rsid w:val="00580DDE"/>
    <w:rsid w:val="00582159"/>
    <w:rsid w:val="005821AE"/>
    <w:rsid w:val="005830F9"/>
    <w:rsid w:val="00583B34"/>
    <w:rsid w:val="00583F0F"/>
    <w:rsid w:val="00587BB3"/>
    <w:rsid w:val="005A395B"/>
    <w:rsid w:val="005A5ADD"/>
    <w:rsid w:val="005A79CD"/>
    <w:rsid w:val="005B01A5"/>
    <w:rsid w:val="005B2936"/>
    <w:rsid w:val="005B4832"/>
    <w:rsid w:val="005C1F1C"/>
    <w:rsid w:val="005C65F3"/>
    <w:rsid w:val="005D7530"/>
    <w:rsid w:val="005E08C0"/>
    <w:rsid w:val="005E5867"/>
    <w:rsid w:val="005F25CD"/>
    <w:rsid w:val="005F55BE"/>
    <w:rsid w:val="00602B5A"/>
    <w:rsid w:val="00603298"/>
    <w:rsid w:val="00603C6A"/>
    <w:rsid w:val="00607586"/>
    <w:rsid w:val="006108AC"/>
    <w:rsid w:val="0061457C"/>
    <w:rsid w:val="006151B1"/>
    <w:rsid w:val="00616867"/>
    <w:rsid w:val="0062035E"/>
    <w:rsid w:val="0062248D"/>
    <w:rsid w:val="00622BF5"/>
    <w:rsid w:val="0062328A"/>
    <w:rsid w:val="00625881"/>
    <w:rsid w:val="00625B68"/>
    <w:rsid w:val="0062749E"/>
    <w:rsid w:val="00630362"/>
    <w:rsid w:val="0063501F"/>
    <w:rsid w:val="0064290B"/>
    <w:rsid w:val="00654758"/>
    <w:rsid w:val="0065606D"/>
    <w:rsid w:val="006564A8"/>
    <w:rsid w:val="006616AC"/>
    <w:rsid w:val="00663CA2"/>
    <w:rsid w:val="00666876"/>
    <w:rsid w:val="00672D73"/>
    <w:rsid w:val="00685EFB"/>
    <w:rsid w:val="00696B99"/>
    <w:rsid w:val="006A2F7B"/>
    <w:rsid w:val="006B47B7"/>
    <w:rsid w:val="006D3178"/>
    <w:rsid w:val="006E0930"/>
    <w:rsid w:val="006E629A"/>
    <w:rsid w:val="006F08F8"/>
    <w:rsid w:val="006F52A3"/>
    <w:rsid w:val="006F5391"/>
    <w:rsid w:val="006F74A4"/>
    <w:rsid w:val="006F7E5A"/>
    <w:rsid w:val="00713E64"/>
    <w:rsid w:val="00716EB8"/>
    <w:rsid w:val="00726BC7"/>
    <w:rsid w:val="007303D4"/>
    <w:rsid w:val="00735CF0"/>
    <w:rsid w:val="0073634F"/>
    <w:rsid w:val="007370A8"/>
    <w:rsid w:val="0074037C"/>
    <w:rsid w:val="00750D5D"/>
    <w:rsid w:val="00752224"/>
    <w:rsid w:val="007565D8"/>
    <w:rsid w:val="00762E39"/>
    <w:rsid w:val="00763E9D"/>
    <w:rsid w:val="00770258"/>
    <w:rsid w:val="007772B8"/>
    <w:rsid w:val="007839FE"/>
    <w:rsid w:val="00794223"/>
    <w:rsid w:val="00796A59"/>
    <w:rsid w:val="007A2608"/>
    <w:rsid w:val="007A6A7F"/>
    <w:rsid w:val="007B036B"/>
    <w:rsid w:val="007B2D13"/>
    <w:rsid w:val="007B37D8"/>
    <w:rsid w:val="007B3D7D"/>
    <w:rsid w:val="007B76F8"/>
    <w:rsid w:val="007C093F"/>
    <w:rsid w:val="007C12F6"/>
    <w:rsid w:val="007C7864"/>
    <w:rsid w:val="007D27A6"/>
    <w:rsid w:val="007D34D9"/>
    <w:rsid w:val="007D541D"/>
    <w:rsid w:val="007D74ED"/>
    <w:rsid w:val="007E4B9D"/>
    <w:rsid w:val="007E5B7D"/>
    <w:rsid w:val="007F47B6"/>
    <w:rsid w:val="00804BED"/>
    <w:rsid w:val="00814771"/>
    <w:rsid w:val="0081722B"/>
    <w:rsid w:val="00832002"/>
    <w:rsid w:val="00832D1C"/>
    <w:rsid w:val="00833272"/>
    <w:rsid w:val="008333E9"/>
    <w:rsid w:val="0083785D"/>
    <w:rsid w:val="0084178D"/>
    <w:rsid w:val="00851B1B"/>
    <w:rsid w:val="00862B4B"/>
    <w:rsid w:val="00862D81"/>
    <w:rsid w:val="0086432B"/>
    <w:rsid w:val="0086556A"/>
    <w:rsid w:val="00873FC6"/>
    <w:rsid w:val="00883082"/>
    <w:rsid w:val="00895299"/>
    <w:rsid w:val="008A78FD"/>
    <w:rsid w:val="008B4A7D"/>
    <w:rsid w:val="008C1ED0"/>
    <w:rsid w:val="008D0BD9"/>
    <w:rsid w:val="008D386D"/>
    <w:rsid w:val="008D79C5"/>
    <w:rsid w:val="008E059E"/>
    <w:rsid w:val="008E70F2"/>
    <w:rsid w:val="008F4B9B"/>
    <w:rsid w:val="009019F5"/>
    <w:rsid w:val="00902A01"/>
    <w:rsid w:val="0090355A"/>
    <w:rsid w:val="00916756"/>
    <w:rsid w:val="0092129E"/>
    <w:rsid w:val="00924DCB"/>
    <w:rsid w:val="00930438"/>
    <w:rsid w:val="00931674"/>
    <w:rsid w:val="00931D5C"/>
    <w:rsid w:val="009648AB"/>
    <w:rsid w:val="00965FB8"/>
    <w:rsid w:val="00971651"/>
    <w:rsid w:val="00975256"/>
    <w:rsid w:val="009806EA"/>
    <w:rsid w:val="00984409"/>
    <w:rsid w:val="00986F00"/>
    <w:rsid w:val="00987922"/>
    <w:rsid w:val="00990BD0"/>
    <w:rsid w:val="009937D6"/>
    <w:rsid w:val="009948C4"/>
    <w:rsid w:val="009963C1"/>
    <w:rsid w:val="009A154A"/>
    <w:rsid w:val="009A1AB7"/>
    <w:rsid w:val="009A5BAC"/>
    <w:rsid w:val="009C3DB7"/>
    <w:rsid w:val="009C48F4"/>
    <w:rsid w:val="009D271D"/>
    <w:rsid w:val="009E1DDE"/>
    <w:rsid w:val="009E2140"/>
    <w:rsid w:val="009F2DC0"/>
    <w:rsid w:val="009F4E5E"/>
    <w:rsid w:val="009F5FF3"/>
    <w:rsid w:val="00A03406"/>
    <w:rsid w:val="00A04573"/>
    <w:rsid w:val="00A0521A"/>
    <w:rsid w:val="00A16866"/>
    <w:rsid w:val="00A168CA"/>
    <w:rsid w:val="00A2174E"/>
    <w:rsid w:val="00A25A1F"/>
    <w:rsid w:val="00A31B9C"/>
    <w:rsid w:val="00A43DB8"/>
    <w:rsid w:val="00A45FC8"/>
    <w:rsid w:val="00A534C9"/>
    <w:rsid w:val="00A71CF3"/>
    <w:rsid w:val="00A732F2"/>
    <w:rsid w:val="00A737C8"/>
    <w:rsid w:val="00A76603"/>
    <w:rsid w:val="00A77BBE"/>
    <w:rsid w:val="00A84846"/>
    <w:rsid w:val="00A8677B"/>
    <w:rsid w:val="00AA47DA"/>
    <w:rsid w:val="00AA70D1"/>
    <w:rsid w:val="00AB3146"/>
    <w:rsid w:val="00AB33E0"/>
    <w:rsid w:val="00AB4B51"/>
    <w:rsid w:val="00AC0699"/>
    <w:rsid w:val="00AC1E3E"/>
    <w:rsid w:val="00AC6C44"/>
    <w:rsid w:val="00AD2815"/>
    <w:rsid w:val="00AD2D31"/>
    <w:rsid w:val="00AD3017"/>
    <w:rsid w:val="00AD5D95"/>
    <w:rsid w:val="00AD7DDB"/>
    <w:rsid w:val="00AE4802"/>
    <w:rsid w:val="00AF6C59"/>
    <w:rsid w:val="00B00E08"/>
    <w:rsid w:val="00B113CC"/>
    <w:rsid w:val="00B11920"/>
    <w:rsid w:val="00B17C75"/>
    <w:rsid w:val="00B17D05"/>
    <w:rsid w:val="00B24318"/>
    <w:rsid w:val="00B265DB"/>
    <w:rsid w:val="00B2686D"/>
    <w:rsid w:val="00B30168"/>
    <w:rsid w:val="00B310A9"/>
    <w:rsid w:val="00B32793"/>
    <w:rsid w:val="00B355DD"/>
    <w:rsid w:val="00B3576A"/>
    <w:rsid w:val="00B4669D"/>
    <w:rsid w:val="00B468E2"/>
    <w:rsid w:val="00B504AE"/>
    <w:rsid w:val="00B561BD"/>
    <w:rsid w:val="00B60277"/>
    <w:rsid w:val="00B62851"/>
    <w:rsid w:val="00B62DA5"/>
    <w:rsid w:val="00B64B92"/>
    <w:rsid w:val="00B6546B"/>
    <w:rsid w:val="00B70956"/>
    <w:rsid w:val="00B7246A"/>
    <w:rsid w:val="00B73E87"/>
    <w:rsid w:val="00B93B61"/>
    <w:rsid w:val="00BA4DB7"/>
    <w:rsid w:val="00BC33AC"/>
    <w:rsid w:val="00BC36E2"/>
    <w:rsid w:val="00BC3C8B"/>
    <w:rsid w:val="00BC7FDE"/>
    <w:rsid w:val="00BC7FF0"/>
    <w:rsid w:val="00BD0ED9"/>
    <w:rsid w:val="00BD7929"/>
    <w:rsid w:val="00BE2802"/>
    <w:rsid w:val="00BE379C"/>
    <w:rsid w:val="00BE3A8D"/>
    <w:rsid w:val="00BE43EA"/>
    <w:rsid w:val="00BE5147"/>
    <w:rsid w:val="00BE7066"/>
    <w:rsid w:val="00BF7628"/>
    <w:rsid w:val="00C054A0"/>
    <w:rsid w:val="00C05C6B"/>
    <w:rsid w:val="00C10571"/>
    <w:rsid w:val="00C11ACC"/>
    <w:rsid w:val="00C170A0"/>
    <w:rsid w:val="00C225AF"/>
    <w:rsid w:val="00C23042"/>
    <w:rsid w:val="00C36BAB"/>
    <w:rsid w:val="00C36D0A"/>
    <w:rsid w:val="00C405BF"/>
    <w:rsid w:val="00C428E9"/>
    <w:rsid w:val="00C45EA0"/>
    <w:rsid w:val="00C477C5"/>
    <w:rsid w:val="00C66F6A"/>
    <w:rsid w:val="00C71E63"/>
    <w:rsid w:val="00C73016"/>
    <w:rsid w:val="00C74C3C"/>
    <w:rsid w:val="00C77092"/>
    <w:rsid w:val="00C84EA1"/>
    <w:rsid w:val="00C86F9E"/>
    <w:rsid w:val="00C91A3E"/>
    <w:rsid w:val="00C96124"/>
    <w:rsid w:val="00C97A2E"/>
    <w:rsid w:val="00CA17A8"/>
    <w:rsid w:val="00CA1EB8"/>
    <w:rsid w:val="00CA438E"/>
    <w:rsid w:val="00CA4842"/>
    <w:rsid w:val="00CA73B2"/>
    <w:rsid w:val="00CC2474"/>
    <w:rsid w:val="00CC2DB6"/>
    <w:rsid w:val="00CC314A"/>
    <w:rsid w:val="00CC360D"/>
    <w:rsid w:val="00CC7D80"/>
    <w:rsid w:val="00CD5C84"/>
    <w:rsid w:val="00CD7D90"/>
    <w:rsid w:val="00CE382E"/>
    <w:rsid w:val="00CE3B3A"/>
    <w:rsid w:val="00CE7D8D"/>
    <w:rsid w:val="00CF2E3C"/>
    <w:rsid w:val="00CF6C2D"/>
    <w:rsid w:val="00D0044C"/>
    <w:rsid w:val="00D15CF2"/>
    <w:rsid w:val="00D176EC"/>
    <w:rsid w:val="00D21F86"/>
    <w:rsid w:val="00D22B9B"/>
    <w:rsid w:val="00D25D79"/>
    <w:rsid w:val="00D264E5"/>
    <w:rsid w:val="00D32491"/>
    <w:rsid w:val="00D335A4"/>
    <w:rsid w:val="00D3497C"/>
    <w:rsid w:val="00D40842"/>
    <w:rsid w:val="00D43CFC"/>
    <w:rsid w:val="00D45BBA"/>
    <w:rsid w:val="00D471E7"/>
    <w:rsid w:val="00D525D0"/>
    <w:rsid w:val="00D565C7"/>
    <w:rsid w:val="00D56CAC"/>
    <w:rsid w:val="00D61313"/>
    <w:rsid w:val="00D62237"/>
    <w:rsid w:val="00D628F3"/>
    <w:rsid w:val="00D90AF4"/>
    <w:rsid w:val="00D932F4"/>
    <w:rsid w:val="00D95E80"/>
    <w:rsid w:val="00D97CB6"/>
    <w:rsid w:val="00DA45FB"/>
    <w:rsid w:val="00DB2EF0"/>
    <w:rsid w:val="00DD6DA6"/>
    <w:rsid w:val="00DE1AF0"/>
    <w:rsid w:val="00DF10D1"/>
    <w:rsid w:val="00DF685D"/>
    <w:rsid w:val="00E041E1"/>
    <w:rsid w:val="00E06896"/>
    <w:rsid w:val="00E11849"/>
    <w:rsid w:val="00E17D59"/>
    <w:rsid w:val="00E20EDC"/>
    <w:rsid w:val="00E24A3E"/>
    <w:rsid w:val="00E273A7"/>
    <w:rsid w:val="00E33C8E"/>
    <w:rsid w:val="00E44B52"/>
    <w:rsid w:val="00E51C77"/>
    <w:rsid w:val="00E52767"/>
    <w:rsid w:val="00E53C8E"/>
    <w:rsid w:val="00E646C0"/>
    <w:rsid w:val="00E64E37"/>
    <w:rsid w:val="00E65B5C"/>
    <w:rsid w:val="00E65E0A"/>
    <w:rsid w:val="00E76407"/>
    <w:rsid w:val="00E80062"/>
    <w:rsid w:val="00E809B4"/>
    <w:rsid w:val="00E84D64"/>
    <w:rsid w:val="00E85E4D"/>
    <w:rsid w:val="00E86A3A"/>
    <w:rsid w:val="00E905C4"/>
    <w:rsid w:val="00E90E71"/>
    <w:rsid w:val="00E96AE0"/>
    <w:rsid w:val="00E97511"/>
    <w:rsid w:val="00EA1822"/>
    <w:rsid w:val="00EA221A"/>
    <w:rsid w:val="00EB311B"/>
    <w:rsid w:val="00EB3352"/>
    <w:rsid w:val="00EB7288"/>
    <w:rsid w:val="00EC3086"/>
    <w:rsid w:val="00ED4F7B"/>
    <w:rsid w:val="00ED66D4"/>
    <w:rsid w:val="00EF464E"/>
    <w:rsid w:val="00F04096"/>
    <w:rsid w:val="00F059F3"/>
    <w:rsid w:val="00F07A96"/>
    <w:rsid w:val="00F10832"/>
    <w:rsid w:val="00F10C2C"/>
    <w:rsid w:val="00F15CFD"/>
    <w:rsid w:val="00F200F7"/>
    <w:rsid w:val="00F20D92"/>
    <w:rsid w:val="00F46BF9"/>
    <w:rsid w:val="00F50AD3"/>
    <w:rsid w:val="00F53B9A"/>
    <w:rsid w:val="00F54567"/>
    <w:rsid w:val="00F54AEE"/>
    <w:rsid w:val="00F60D9D"/>
    <w:rsid w:val="00F652B7"/>
    <w:rsid w:val="00F74F53"/>
    <w:rsid w:val="00F81BB9"/>
    <w:rsid w:val="00F86311"/>
    <w:rsid w:val="00F92446"/>
    <w:rsid w:val="00F96850"/>
    <w:rsid w:val="00F96E4B"/>
    <w:rsid w:val="00FA02CF"/>
    <w:rsid w:val="00FA4176"/>
    <w:rsid w:val="00FB1B06"/>
    <w:rsid w:val="00FB3B26"/>
    <w:rsid w:val="00FB4BA3"/>
    <w:rsid w:val="00FC1CA5"/>
    <w:rsid w:val="00FC7092"/>
    <w:rsid w:val="00FC70D0"/>
    <w:rsid w:val="00FD5970"/>
    <w:rsid w:val="00FD6D62"/>
    <w:rsid w:val="00FE3EB4"/>
    <w:rsid w:val="00FE4900"/>
    <w:rsid w:val="00FF407D"/>
    <w:rsid w:val="00FF7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0D51DC-048F-48B2-8840-F3ADD62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9B"/>
    <w:rPr>
      <w:sz w:val="24"/>
      <w:szCs w:val="24"/>
    </w:rPr>
  </w:style>
  <w:style w:type="paragraph" w:styleId="Ttulo1">
    <w:name w:val="heading 1"/>
    <w:basedOn w:val="Normal"/>
    <w:next w:val="Normal"/>
    <w:link w:val="Ttulo1Char"/>
    <w:qFormat/>
    <w:rsid w:val="00A534C9"/>
    <w:pPr>
      <w:keepNext/>
      <w:keepLines/>
      <w:numPr>
        <w:numId w:val="21"/>
      </w:numPr>
      <w:spacing w:before="480"/>
      <w:outlineLvl w:val="0"/>
    </w:pPr>
    <w:rPr>
      <w:rFonts w:ascii="Arial" w:eastAsiaTheme="majorEastAsia" w:hAnsi="Arial" w:cstheme="majorBidi"/>
      <w:b/>
      <w:bCs/>
      <w:sz w:val="28"/>
      <w:szCs w:val="28"/>
    </w:rPr>
  </w:style>
  <w:style w:type="paragraph" w:styleId="Ttulo3">
    <w:name w:val="heading 3"/>
    <w:basedOn w:val="Normal"/>
    <w:next w:val="Normal"/>
    <w:link w:val="Ttulo3Char"/>
    <w:qFormat/>
    <w:rsid w:val="00E96AE0"/>
    <w:pPr>
      <w:keepNext/>
      <w:numPr>
        <w:numId w:val="22"/>
      </w:numPr>
      <w:spacing w:line="360" w:lineRule="auto"/>
      <w:outlineLvl w:val="2"/>
    </w:pPr>
    <w:rPr>
      <w:rFonts w:ascii="Arial" w:hAnsi="Arial" w:cs="Arial"/>
      <w:b/>
      <w:bCs/>
    </w:rPr>
  </w:style>
  <w:style w:type="paragraph" w:styleId="Ttulo4">
    <w:name w:val="heading 4"/>
    <w:basedOn w:val="Normal"/>
    <w:next w:val="Normal"/>
    <w:link w:val="Ttulo4Char"/>
    <w:qFormat/>
    <w:rsid w:val="00B30168"/>
    <w:pPr>
      <w:keepNext/>
      <w:spacing w:line="360" w:lineRule="auto"/>
      <w:jc w:val="center"/>
      <w:outlineLvl w:val="3"/>
    </w:pPr>
    <w:rPr>
      <w:rFonts w:ascii="Arial"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9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E96AE0"/>
    <w:rPr>
      <w:rFonts w:ascii="Arial" w:hAnsi="Arial" w:cs="Arial"/>
      <w:b/>
      <w:bCs/>
      <w:sz w:val="24"/>
      <w:szCs w:val="24"/>
    </w:rPr>
  </w:style>
  <w:style w:type="character" w:customStyle="1" w:styleId="Ttulo4Char">
    <w:name w:val="Título 4 Char"/>
    <w:basedOn w:val="Fontepargpadro"/>
    <w:link w:val="Ttulo4"/>
    <w:rsid w:val="00B30168"/>
    <w:rPr>
      <w:rFonts w:ascii="Arial" w:hAnsi="Arial" w:cs="Arial"/>
      <w:b/>
      <w:bCs/>
      <w:sz w:val="28"/>
      <w:szCs w:val="24"/>
    </w:rPr>
  </w:style>
  <w:style w:type="paragraph" w:styleId="Recuodecorpodetexto3">
    <w:name w:val="Body Text Indent 3"/>
    <w:basedOn w:val="Normal"/>
    <w:link w:val="Recuodecorpodetexto3Char"/>
    <w:rsid w:val="00B30168"/>
    <w:pPr>
      <w:spacing w:line="360" w:lineRule="auto"/>
      <w:ind w:left="720"/>
      <w:jc w:val="both"/>
    </w:pPr>
    <w:rPr>
      <w:rFonts w:ascii="Arial" w:hAnsi="Arial" w:cs="Arial"/>
    </w:rPr>
  </w:style>
  <w:style w:type="character" w:customStyle="1" w:styleId="Recuodecorpodetexto3Char">
    <w:name w:val="Recuo de corpo de texto 3 Char"/>
    <w:basedOn w:val="Fontepargpadro"/>
    <w:link w:val="Recuodecorpodetexto3"/>
    <w:rsid w:val="00B30168"/>
    <w:rPr>
      <w:rFonts w:ascii="Arial" w:hAnsi="Arial" w:cs="Arial"/>
      <w:sz w:val="24"/>
      <w:szCs w:val="24"/>
    </w:rPr>
  </w:style>
  <w:style w:type="paragraph" w:styleId="NormalWeb">
    <w:name w:val="Normal (Web)"/>
    <w:basedOn w:val="Normal"/>
    <w:uiPriority w:val="99"/>
    <w:unhideWhenUsed/>
    <w:rsid w:val="005549EF"/>
    <w:pPr>
      <w:spacing w:before="100" w:beforeAutospacing="1" w:after="100" w:afterAutospacing="1"/>
    </w:pPr>
  </w:style>
  <w:style w:type="character" w:styleId="Hyperlink">
    <w:name w:val="Hyperlink"/>
    <w:basedOn w:val="Fontepargpadro"/>
    <w:uiPriority w:val="99"/>
    <w:rsid w:val="00BA4DB7"/>
    <w:rPr>
      <w:color w:val="0000FF"/>
      <w:u w:val="single"/>
    </w:rPr>
  </w:style>
  <w:style w:type="character" w:styleId="Refdecomentrio">
    <w:name w:val="annotation reference"/>
    <w:basedOn w:val="Fontepargpadro"/>
    <w:rsid w:val="000A6AD2"/>
    <w:rPr>
      <w:sz w:val="16"/>
      <w:szCs w:val="16"/>
    </w:rPr>
  </w:style>
  <w:style w:type="paragraph" w:styleId="Textodecomentrio">
    <w:name w:val="annotation text"/>
    <w:basedOn w:val="Normal"/>
    <w:link w:val="TextodecomentrioChar"/>
    <w:rsid w:val="000A6AD2"/>
    <w:rPr>
      <w:sz w:val="20"/>
      <w:szCs w:val="20"/>
    </w:rPr>
  </w:style>
  <w:style w:type="character" w:customStyle="1" w:styleId="TextodecomentrioChar">
    <w:name w:val="Texto de comentário Char"/>
    <w:basedOn w:val="Fontepargpadro"/>
    <w:link w:val="Textodecomentrio"/>
    <w:rsid w:val="000A6AD2"/>
  </w:style>
  <w:style w:type="paragraph" w:styleId="Assuntodocomentrio">
    <w:name w:val="annotation subject"/>
    <w:basedOn w:val="Textodecomentrio"/>
    <w:next w:val="Textodecomentrio"/>
    <w:link w:val="AssuntodocomentrioChar"/>
    <w:rsid w:val="000A6AD2"/>
    <w:rPr>
      <w:b/>
      <w:bCs/>
    </w:rPr>
  </w:style>
  <w:style w:type="character" w:customStyle="1" w:styleId="AssuntodocomentrioChar">
    <w:name w:val="Assunto do comentário Char"/>
    <w:basedOn w:val="TextodecomentrioChar"/>
    <w:link w:val="Assuntodocomentrio"/>
    <w:rsid w:val="000A6AD2"/>
    <w:rPr>
      <w:b/>
      <w:bCs/>
    </w:rPr>
  </w:style>
  <w:style w:type="paragraph" w:styleId="Textodebalo">
    <w:name w:val="Balloon Text"/>
    <w:basedOn w:val="Normal"/>
    <w:link w:val="TextodebaloChar"/>
    <w:rsid w:val="000A6AD2"/>
    <w:rPr>
      <w:rFonts w:ascii="Tahoma" w:hAnsi="Tahoma" w:cs="Tahoma"/>
      <w:sz w:val="16"/>
      <w:szCs w:val="16"/>
    </w:rPr>
  </w:style>
  <w:style w:type="character" w:customStyle="1" w:styleId="TextodebaloChar">
    <w:name w:val="Texto de balão Char"/>
    <w:basedOn w:val="Fontepargpadro"/>
    <w:link w:val="Textodebalo"/>
    <w:rsid w:val="000A6AD2"/>
    <w:rPr>
      <w:rFonts w:ascii="Tahoma" w:hAnsi="Tahoma" w:cs="Tahoma"/>
      <w:sz w:val="16"/>
      <w:szCs w:val="16"/>
    </w:rPr>
  </w:style>
  <w:style w:type="paragraph" w:styleId="PargrafodaLista">
    <w:name w:val="List Paragraph"/>
    <w:basedOn w:val="Normal"/>
    <w:uiPriority w:val="34"/>
    <w:qFormat/>
    <w:rsid w:val="00D45BBA"/>
    <w:pPr>
      <w:ind w:left="720"/>
      <w:contextualSpacing/>
    </w:pPr>
  </w:style>
  <w:style w:type="paragraph" w:styleId="Corpodetexto">
    <w:name w:val="Body Text"/>
    <w:basedOn w:val="Normal"/>
    <w:link w:val="CorpodetextoChar"/>
    <w:rsid w:val="00F46BF9"/>
    <w:pPr>
      <w:spacing w:after="120"/>
    </w:pPr>
  </w:style>
  <w:style w:type="character" w:customStyle="1" w:styleId="CorpodetextoChar">
    <w:name w:val="Corpo de texto Char"/>
    <w:basedOn w:val="Fontepargpadro"/>
    <w:link w:val="Corpodetexto"/>
    <w:rsid w:val="00F46BF9"/>
    <w:rPr>
      <w:sz w:val="24"/>
      <w:szCs w:val="24"/>
    </w:rPr>
  </w:style>
  <w:style w:type="table" w:styleId="Tabelaemlista6">
    <w:name w:val="Table List 6"/>
    <w:basedOn w:val="Tabelanormal"/>
    <w:rsid w:val="006032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ombreamentoMdio21">
    <w:name w:val="Sombreamento Médio 21"/>
    <w:basedOn w:val="Tabelanormal"/>
    <w:uiPriority w:val="64"/>
    <w:rsid w:val="006032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clssica2">
    <w:name w:val="Table Classic 2"/>
    <w:basedOn w:val="Tabelanormal"/>
    <w:rsid w:val="00FC1C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cuodecorpodetexto">
    <w:name w:val="Body Text Indent"/>
    <w:basedOn w:val="Normal"/>
    <w:link w:val="RecuodecorpodetextoChar"/>
    <w:rsid w:val="00BD0ED9"/>
    <w:pPr>
      <w:spacing w:after="120"/>
      <w:ind w:left="283"/>
    </w:pPr>
  </w:style>
  <w:style w:type="character" w:customStyle="1" w:styleId="RecuodecorpodetextoChar">
    <w:name w:val="Recuo de corpo de texto Char"/>
    <w:basedOn w:val="Fontepargpadro"/>
    <w:link w:val="Recuodecorpodetexto"/>
    <w:rsid w:val="00BD0ED9"/>
    <w:rPr>
      <w:sz w:val="24"/>
      <w:szCs w:val="24"/>
    </w:rPr>
  </w:style>
  <w:style w:type="paragraph" w:styleId="Ttulo">
    <w:name w:val="Title"/>
    <w:basedOn w:val="Normal"/>
    <w:link w:val="TtuloChar"/>
    <w:qFormat/>
    <w:rsid w:val="00BD0ED9"/>
    <w:pPr>
      <w:spacing w:line="360" w:lineRule="auto"/>
      <w:jc w:val="center"/>
    </w:pPr>
    <w:rPr>
      <w:rFonts w:ascii="Arial" w:hAnsi="Arial" w:cs="Arial"/>
      <w:b/>
      <w:bCs/>
    </w:rPr>
  </w:style>
  <w:style w:type="character" w:customStyle="1" w:styleId="TtuloChar">
    <w:name w:val="Título Char"/>
    <w:basedOn w:val="Fontepargpadro"/>
    <w:link w:val="Ttulo"/>
    <w:rsid w:val="00BD0ED9"/>
    <w:rPr>
      <w:rFonts w:ascii="Arial" w:hAnsi="Arial" w:cs="Arial"/>
      <w:b/>
      <w:bCs/>
      <w:sz w:val="24"/>
      <w:szCs w:val="24"/>
    </w:rPr>
  </w:style>
  <w:style w:type="paragraph" w:styleId="Cabealho">
    <w:name w:val="header"/>
    <w:basedOn w:val="Normal"/>
    <w:link w:val="CabealhoChar"/>
    <w:semiHidden/>
    <w:unhideWhenUsed/>
    <w:rsid w:val="00527B44"/>
    <w:pPr>
      <w:tabs>
        <w:tab w:val="center" w:pos="4252"/>
        <w:tab w:val="right" w:pos="8504"/>
      </w:tabs>
    </w:pPr>
  </w:style>
  <w:style w:type="character" w:customStyle="1" w:styleId="CabealhoChar">
    <w:name w:val="Cabeçalho Char"/>
    <w:basedOn w:val="Fontepargpadro"/>
    <w:link w:val="Cabealho"/>
    <w:semiHidden/>
    <w:rsid w:val="00527B44"/>
    <w:rPr>
      <w:sz w:val="24"/>
      <w:szCs w:val="24"/>
    </w:rPr>
  </w:style>
  <w:style w:type="paragraph" w:styleId="Rodap">
    <w:name w:val="footer"/>
    <w:basedOn w:val="Normal"/>
    <w:link w:val="RodapChar"/>
    <w:uiPriority w:val="99"/>
    <w:unhideWhenUsed/>
    <w:rsid w:val="00527B44"/>
    <w:pPr>
      <w:tabs>
        <w:tab w:val="center" w:pos="4252"/>
        <w:tab w:val="right" w:pos="8504"/>
      </w:tabs>
    </w:pPr>
  </w:style>
  <w:style w:type="character" w:customStyle="1" w:styleId="RodapChar">
    <w:name w:val="Rodapé Char"/>
    <w:basedOn w:val="Fontepargpadro"/>
    <w:link w:val="Rodap"/>
    <w:uiPriority w:val="99"/>
    <w:rsid w:val="00527B44"/>
    <w:rPr>
      <w:sz w:val="24"/>
      <w:szCs w:val="24"/>
    </w:rPr>
  </w:style>
  <w:style w:type="character" w:customStyle="1" w:styleId="highlight">
    <w:name w:val="highlight"/>
    <w:basedOn w:val="Fontepargpadro"/>
    <w:rsid w:val="00405EC9"/>
  </w:style>
  <w:style w:type="character" w:customStyle="1" w:styleId="Ttulo1Char">
    <w:name w:val="Título 1 Char"/>
    <w:basedOn w:val="Fontepargpadro"/>
    <w:link w:val="Ttulo1"/>
    <w:rsid w:val="00A534C9"/>
    <w:rPr>
      <w:rFonts w:ascii="Arial" w:eastAsiaTheme="majorEastAsia" w:hAnsi="Arial" w:cstheme="majorBidi"/>
      <w:b/>
      <w:bCs/>
      <w:sz w:val="28"/>
      <w:szCs w:val="28"/>
    </w:rPr>
  </w:style>
  <w:style w:type="table" w:customStyle="1" w:styleId="ListaClara1">
    <w:name w:val="Lista Clara1"/>
    <w:basedOn w:val="Tabelanormal"/>
    <w:uiPriority w:val="61"/>
    <w:rsid w:val="00AB4B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e11">
    <w:name w:val="Lista Clara - Ênfase 11"/>
    <w:basedOn w:val="Tabelanormal"/>
    <w:uiPriority w:val="61"/>
    <w:rsid w:val="00AB4B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bealhodoSumrio">
    <w:name w:val="TOC Heading"/>
    <w:basedOn w:val="Ttulo1"/>
    <w:next w:val="Normal"/>
    <w:uiPriority w:val="39"/>
    <w:semiHidden/>
    <w:unhideWhenUsed/>
    <w:qFormat/>
    <w:rsid w:val="00CF2E3C"/>
    <w:pPr>
      <w:spacing w:line="276" w:lineRule="auto"/>
      <w:outlineLvl w:val="9"/>
    </w:pPr>
    <w:rPr>
      <w:lang w:eastAsia="en-US"/>
    </w:rPr>
  </w:style>
  <w:style w:type="paragraph" w:styleId="Sumrio1">
    <w:name w:val="toc 1"/>
    <w:basedOn w:val="Normal"/>
    <w:next w:val="Normal"/>
    <w:autoRedefine/>
    <w:uiPriority w:val="39"/>
    <w:unhideWhenUsed/>
    <w:rsid w:val="00CF2E3C"/>
    <w:pPr>
      <w:spacing w:after="100"/>
    </w:pPr>
  </w:style>
  <w:style w:type="paragraph" w:styleId="Sumrio3">
    <w:name w:val="toc 3"/>
    <w:basedOn w:val="Normal"/>
    <w:next w:val="Normal"/>
    <w:autoRedefine/>
    <w:uiPriority w:val="39"/>
    <w:unhideWhenUsed/>
    <w:rsid w:val="00CF2E3C"/>
    <w:pPr>
      <w:spacing w:after="100"/>
      <w:ind w:left="480"/>
    </w:pPr>
  </w:style>
  <w:style w:type="paragraph" w:styleId="Sumrio2">
    <w:name w:val="toc 2"/>
    <w:basedOn w:val="Normal"/>
    <w:next w:val="Normal"/>
    <w:autoRedefine/>
    <w:uiPriority w:val="39"/>
    <w:unhideWhenUsed/>
    <w:rsid w:val="00CF2E3C"/>
    <w:pPr>
      <w:spacing w:after="100" w:line="276" w:lineRule="auto"/>
      <w:ind w:left="22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CF2E3C"/>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CF2E3C"/>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CF2E3C"/>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CF2E3C"/>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CF2E3C"/>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CF2E3C"/>
    <w:pPr>
      <w:spacing w:after="100" w:line="276" w:lineRule="auto"/>
      <w:ind w:left="1760"/>
    </w:pPr>
    <w:rPr>
      <w:rFonts w:asciiTheme="minorHAnsi" w:eastAsiaTheme="minorEastAsia" w:hAnsiTheme="minorHAnsi" w:cstheme="minorBidi"/>
      <w:sz w:val="22"/>
      <w:szCs w:val="22"/>
    </w:rPr>
  </w:style>
  <w:style w:type="paragraph" w:styleId="Lista">
    <w:name w:val="List"/>
    <w:basedOn w:val="Normal"/>
    <w:semiHidden/>
    <w:unhideWhenUsed/>
    <w:rsid w:val="00FA4176"/>
    <w:pPr>
      <w:ind w:left="283" w:hanging="283"/>
      <w:contextualSpacing/>
    </w:pPr>
  </w:style>
  <w:style w:type="paragraph" w:styleId="Lista3">
    <w:name w:val="List 3"/>
    <w:basedOn w:val="Normal"/>
    <w:semiHidden/>
    <w:unhideWhenUsed/>
    <w:rsid w:val="00FA4176"/>
    <w:pPr>
      <w:ind w:left="849" w:hanging="283"/>
      <w:contextualSpacing/>
    </w:pPr>
  </w:style>
  <w:style w:type="table" w:customStyle="1" w:styleId="LightList1">
    <w:name w:val="Light List1"/>
    <w:basedOn w:val="Tabelanormal"/>
    <w:uiPriority w:val="61"/>
    <w:rsid w:val="00BF76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8D79C5"/>
    <w:pPr>
      <w:autoSpaceDE w:val="0"/>
      <w:autoSpaceDN w:val="0"/>
      <w:adjustRightInd w:val="0"/>
    </w:pPr>
    <w:rPr>
      <w:rFonts w:ascii="HJONAI+Arial,Bold" w:hAnsi="HJONAI+Arial,Bold" w:cs="HJONAI+Arial,Bold"/>
      <w:color w:val="000000"/>
      <w:sz w:val="24"/>
      <w:szCs w:val="24"/>
    </w:rPr>
  </w:style>
  <w:style w:type="table" w:customStyle="1" w:styleId="TabeladeGrade5Escura1">
    <w:name w:val="Tabela de Grade 5 Escura1"/>
    <w:basedOn w:val="Tabelanormal"/>
    <w:uiPriority w:val="50"/>
    <w:rsid w:val="00EB3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deGrade1Clara-nfase11">
    <w:name w:val="Tabela de Grade 1 Clara - Ênfase 11"/>
    <w:basedOn w:val="Tabelanormal"/>
    <w:uiPriority w:val="46"/>
    <w:rsid w:val="00EB335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9936">
      <w:bodyDiv w:val="1"/>
      <w:marLeft w:val="0"/>
      <w:marRight w:val="0"/>
      <w:marTop w:val="0"/>
      <w:marBottom w:val="0"/>
      <w:divBdr>
        <w:top w:val="none" w:sz="0" w:space="0" w:color="auto"/>
        <w:left w:val="none" w:sz="0" w:space="0" w:color="auto"/>
        <w:bottom w:val="none" w:sz="0" w:space="0" w:color="auto"/>
        <w:right w:val="none" w:sz="0" w:space="0" w:color="auto"/>
      </w:divBdr>
      <w:divsChild>
        <w:div w:id="1994750628">
          <w:marLeft w:val="547"/>
          <w:marRight w:val="0"/>
          <w:marTop w:val="0"/>
          <w:marBottom w:val="0"/>
          <w:divBdr>
            <w:top w:val="none" w:sz="0" w:space="0" w:color="auto"/>
            <w:left w:val="none" w:sz="0" w:space="0" w:color="auto"/>
            <w:bottom w:val="none" w:sz="0" w:space="0" w:color="auto"/>
            <w:right w:val="none" w:sz="0" w:space="0" w:color="auto"/>
          </w:divBdr>
        </w:div>
      </w:divsChild>
    </w:div>
    <w:div w:id="274824559">
      <w:bodyDiv w:val="1"/>
      <w:marLeft w:val="0"/>
      <w:marRight w:val="0"/>
      <w:marTop w:val="0"/>
      <w:marBottom w:val="0"/>
      <w:divBdr>
        <w:top w:val="none" w:sz="0" w:space="0" w:color="auto"/>
        <w:left w:val="none" w:sz="0" w:space="0" w:color="auto"/>
        <w:bottom w:val="none" w:sz="0" w:space="0" w:color="auto"/>
        <w:right w:val="none" w:sz="0" w:space="0" w:color="auto"/>
      </w:divBdr>
    </w:div>
    <w:div w:id="551621772">
      <w:bodyDiv w:val="1"/>
      <w:marLeft w:val="0"/>
      <w:marRight w:val="0"/>
      <w:marTop w:val="0"/>
      <w:marBottom w:val="0"/>
      <w:divBdr>
        <w:top w:val="none" w:sz="0" w:space="0" w:color="auto"/>
        <w:left w:val="none" w:sz="0" w:space="0" w:color="auto"/>
        <w:bottom w:val="none" w:sz="0" w:space="0" w:color="auto"/>
        <w:right w:val="none" w:sz="0" w:space="0" w:color="auto"/>
      </w:divBdr>
      <w:divsChild>
        <w:div w:id="433793908">
          <w:marLeft w:val="0"/>
          <w:marRight w:val="0"/>
          <w:marTop w:val="0"/>
          <w:marBottom w:val="0"/>
          <w:divBdr>
            <w:top w:val="none" w:sz="0" w:space="0" w:color="auto"/>
            <w:left w:val="none" w:sz="0" w:space="0" w:color="auto"/>
            <w:bottom w:val="none" w:sz="0" w:space="0" w:color="auto"/>
            <w:right w:val="none" w:sz="0" w:space="0" w:color="auto"/>
          </w:divBdr>
          <w:divsChild>
            <w:div w:id="1550188978">
              <w:marLeft w:val="0"/>
              <w:marRight w:val="0"/>
              <w:marTop w:val="0"/>
              <w:marBottom w:val="0"/>
              <w:divBdr>
                <w:top w:val="none" w:sz="0" w:space="0" w:color="auto"/>
                <w:left w:val="none" w:sz="0" w:space="0" w:color="auto"/>
                <w:bottom w:val="none" w:sz="0" w:space="0" w:color="auto"/>
                <w:right w:val="none" w:sz="0" w:space="0" w:color="auto"/>
              </w:divBdr>
              <w:divsChild>
                <w:div w:id="1876458760">
                  <w:marLeft w:val="0"/>
                  <w:marRight w:val="0"/>
                  <w:marTop w:val="0"/>
                  <w:marBottom w:val="0"/>
                  <w:divBdr>
                    <w:top w:val="none" w:sz="0" w:space="0" w:color="auto"/>
                    <w:left w:val="none" w:sz="0" w:space="0" w:color="auto"/>
                    <w:bottom w:val="none" w:sz="0" w:space="0" w:color="auto"/>
                    <w:right w:val="none" w:sz="0" w:space="0" w:color="auto"/>
                  </w:divBdr>
                  <w:divsChild>
                    <w:div w:id="4726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1530">
      <w:bodyDiv w:val="1"/>
      <w:marLeft w:val="0"/>
      <w:marRight w:val="0"/>
      <w:marTop w:val="0"/>
      <w:marBottom w:val="0"/>
      <w:divBdr>
        <w:top w:val="none" w:sz="0" w:space="0" w:color="auto"/>
        <w:left w:val="none" w:sz="0" w:space="0" w:color="auto"/>
        <w:bottom w:val="none" w:sz="0" w:space="0" w:color="auto"/>
        <w:right w:val="none" w:sz="0" w:space="0" w:color="auto"/>
      </w:divBdr>
      <w:divsChild>
        <w:div w:id="939602021">
          <w:marLeft w:val="0"/>
          <w:marRight w:val="0"/>
          <w:marTop w:val="0"/>
          <w:marBottom w:val="0"/>
          <w:divBdr>
            <w:top w:val="none" w:sz="0" w:space="0" w:color="auto"/>
            <w:left w:val="none" w:sz="0" w:space="0" w:color="auto"/>
            <w:bottom w:val="none" w:sz="0" w:space="0" w:color="auto"/>
            <w:right w:val="none" w:sz="0" w:space="0" w:color="auto"/>
          </w:divBdr>
          <w:divsChild>
            <w:div w:id="308680630">
              <w:marLeft w:val="0"/>
              <w:marRight w:val="0"/>
              <w:marTop w:val="0"/>
              <w:marBottom w:val="0"/>
              <w:divBdr>
                <w:top w:val="none" w:sz="0" w:space="0" w:color="auto"/>
                <w:left w:val="none" w:sz="0" w:space="0" w:color="auto"/>
                <w:bottom w:val="none" w:sz="0" w:space="0" w:color="auto"/>
                <w:right w:val="none" w:sz="0" w:space="0" w:color="auto"/>
              </w:divBdr>
              <w:divsChild>
                <w:div w:id="1724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3054">
      <w:bodyDiv w:val="1"/>
      <w:marLeft w:val="0"/>
      <w:marRight w:val="0"/>
      <w:marTop w:val="0"/>
      <w:marBottom w:val="0"/>
      <w:divBdr>
        <w:top w:val="none" w:sz="0" w:space="0" w:color="auto"/>
        <w:left w:val="none" w:sz="0" w:space="0" w:color="auto"/>
        <w:bottom w:val="none" w:sz="0" w:space="0" w:color="auto"/>
        <w:right w:val="none" w:sz="0" w:space="0" w:color="auto"/>
      </w:divBdr>
    </w:div>
    <w:div w:id="1057360584">
      <w:bodyDiv w:val="1"/>
      <w:marLeft w:val="0"/>
      <w:marRight w:val="0"/>
      <w:marTop w:val="0"/>
      <w:marBottom w:val="0"/>
      <w:divBdr>
        <w:top w:val="none" w:sz="0" w:space="0" w:color="auto"/>
        <w:left w:val="none" w:sz="0" w:space="0" w:color="auto"/>
        <w:bottom w:val="none" w:sz="0" w:space="0" w:color="auto"/>
        <w:right w:val="none" w:sz="0" w:space="0" w:color="auto"/>
      </w:divBdr>
      <w:divsChild>
        <w:div w:id="879703726">
          <w:marLeft w:val="547"/>
          <w:marRight w:val="0"/>
          <w:marTop w:val="0"/>
          <w:marBottom w:val="0"/>
          <w:divBdr>
            <w:top w:val="none" w:sz="0" w:space="0" w:color="auto"/>
            <w:left w:val="none" w:sz="0" w:space="0" w:color="auto"/>
            <w:bottom w:val="none" w:sz="0" w:space="0" w:color="auto"/>
            <w:right w:val="none" w:sz="0" w:space="0" w:color="auto"/>
          </w:divBdr>
        </w:div>
        <w:div w:id="1351224280">
          <w:marLeft w:val="547"/>
          <w:marRight w:val="0"/>
          <w:marTop w:val="0"/>
          <w:marBottom w:val="0"/>
          <w:divBdr>
            <w:top w:val="none" w:sz="0" w:space="0" w:color="auto"/>
            <w:left w:val="none" w:sz="0" w:space="0" w:color="auto"/>
            <w:bottom w:val="none" w:sz="0" w:space="0" w:color="auto"/>
            <w:right w:val="none" w:sz="0" w:space="0" w:color="auto"/>
          </w:divBdr>
        </w:div>
        <w:div w:id="1393695905">
          <w:marLeft w:val="547"/>
          <w:marRight w:val="0"/>
          <w:marTop w:val="0"/>
          <w:marBottom w:val="0"/>
          <w:divBdr>
            <w:top w:val="none" w:sz="0" w:space="0" w:color="auto"/>
            <w:left w:val="none" w:sz="0" w:space="0" w:color="auto"/>
            <w:bottom w:val="none" w:sz="0" w:space="0" w:color="auto"/>
            <w:right w:val="none" w:sz="0" w:space="0" w:color="auto"/>
          </w:divBdr>
        </w:div>
        <w:div w:id="1535462530">
          <w:marLeft w:val="547"/>
          <w:marRight w:val="0"/>
          <w:marTop w:val="0"/>
          <w:marBottom w:val="0"/>
          <w:divBdr>
            <w:top w:val="none" w:sz="0" w:space="0" w:color="auto"/>
            <w:left w:val="none" w:sz="0" w:space="0" w:color="auto"/>
            <w:bottom w:val="none" w:sz="0" w:space="0" w:color="auto"/>
            <w:right w:val="none" w:sz="0" w:space="0" w:color="auto"/>
          </w:divBdr>
        </w:div>
        <w:div w:id="1840122019">
          <w:marLeft w:val="547"/>
          <w:marRight w:val="0"/>
          <w:marTop w:val="0"/>
          <w:marBottom w:val="0"/>
          <w:divBdr>
            <w:top w:val="none" w:sz="0" w:space="0" w:color="auto"/>
            <w:left w:val="none" w:sz="0" w:space="0" w:color="auto"/>
            <w:bottom w:val="none" w:sz="0" w:space="0" w:color="auto"/>
            <w:right w:val="none" w:sz="0" w:space="0" w:color="auto"/>
          </w:divBdr>
        </w:div>
        <w:div w:id="1937521014">
          <w:marLeft w:val="547"/>
          <w:marRight w:val="0"/>
          <w:marTop w:val="0"/>
          <w:marBottom w:val="0"/>
          <w:divBdr>
            <w:top w:val="none" w:sz="0" w:space="0" w:color="auto"/>
            <w:left w:val="none" w:sz="0" w:space="0" w:color="auto"/>
            <w:bottom w:val="none" w:sz="0" w:space="0" w:color="auto"/>
            <w:right w:val="none" w:sz="0" w:space="0" w:color="auto"/>
          </w:divBdr>
        </w:div>
      </w:divsChild>
    </w:div>
    <w:div w:id="1218853381">
      <w:bodyDiv w:val="1"/>
      <w:marLeft w:val="0"/>
      <w:marRight w:val="0"/>
      <w:marTop w:val="0"/>
      <w:marBottom w:val="0"/>
      <w:divBdr>
        <w:top w:val="none" w:sz="0" w:space="0" w:color="auto"/>
        <w:left w:val="none" w:sz="0" w:space="0" w:color="auto"/>
        <w:bottom w:val="none" w:sz="0" w:space="0" w:color="auto"/>
        <w:right w:val="none" w:sz="0" w:space="0" w:color="auto"/>
      </w:divBdr>
      <w:divsChild>
        <w:div w:id="2017267515">
          <w:marLeft w:val="0"/>
          <w:marRight w:val="0"/>
          <w:marTop w:val="0"/>
          <w:marBottom w:val="0"/>
          <w:divBdr>
            <w:top w:val="none" w:sz="0" w:space="0" w:color="auto"/>
            <w:left w:val="none" w:sz="0" w:space="0" w:color="auto"/>
            <w:bottom w:val="none" w:sz="0" w:space="0" w:color="auto"/>
            <w:right w:val="none" w:sz="0" w:space="0" w:color="auto"/>
          </w:divBdr>
          <w:divsChild>
            <w:div w:id="1542782979">
              <w:marLeft w:val="0"/>
              <w:marRight w:val="0"/>
              <w:marTop w:val="0"/>
              <w:marBottom w:val="0"/>
              <w:divBdr>
                <w:top w:val="none" w:sz="0" w:space="0" w:color="auto"/>
                <w:left w:val="none" w:sz="0" w:space="0" w:color="auto"/>
                <w:bottom w:val="none" w:sz="0" w:space="0" w:color="auto"/>
                <w:right w:val="none" w:sz="0" w:space="0" w:color="auto"/>
              </w:divBdr>
              <w:divsChild>
                <w:div w:id="1594246892">
                  <w:marLeft w:val="0"/>
                  <w:marRight w:val="0"/>
                  <w:marTop w:val="0"/>
                  <w:marBottom w:val="0"/>
                  <w:divBdr>
                    <w:top w:val="none" w:sz="0" w:space="0" w:color="auto"/>
                    <w:left w:val="none" w:sz="0" w:space="0" w:color="auto"/>
                    <w:bottom w:val="none" w:sz="0" w:space="0" w:color="auto"/>
                    <w:right w:val="none" w:sz="0" w:space="0" w:color="auto"/>
                  </w:divBdr>
                  <w:divsChild>
                    <w:div w:id="1550607509">
                      <w:marLeft w:val="0"/>
                      <w:marRight w:val="0"/>
                      <w:marTop w:val="0"/>
                      <w:marBottom w:val="0"/>
                      <w:divBdr>
                        <w:top w:val="none" w:sz="0" w:space="0" w:color="auto"/>
                        <w:left w:val="none" w:sz="0" w:space="0" w:color="auto"/>
                        <w:bottom w:val="none" w:sz="0" w:space="0" w:color="auto"/>
                        <w:right w:val="none" w:sz="0" w:space="0" w:color="auto"/>
                      </w:divBdr>
                      <w:divsChild>
                        <w:div w:id="1084885502">
                          <w:marLeft w:val="0"/>
                          <w:marRight w:val="0"/>
                          <w:marTop w:val="0"/>
                          <w:marBottom w:val="0"/>
                          <w:divBdr>
                            <w:top w:val="none" w:sz="0" w:space="0" w:color="auto"/>
                            <w:left w:val="none" w:sz="0" w:space="0" w:color="auto"/>
                            <w:bottom w:val="none" w:sz="0" w:space="0" w:color="auto"/>
                            <w:right w:val="none" w:sz="0" w:space="0" w:color="auto"/>
                          </w:divBdr>
                          <w:divsChild>
                            <w:div w:id="429131988">
                              <w:marLeft w:val="0"/>
                              <w:marRight w:val="0"/>
                              <w:marTop w:val="0"/>
                              <w:marBottom w:val="0"/>
                              <w:divBdr>
                                <w:top w:val="none" w:sz="0" w:space="0" w:color="auto"/>
                                <w:left w:val="none" w:sz="0" w:space="0" w:color="auto"/>
                                <w:bottom w:val="none" w:sz="0" w:space="0" w:color="auto"/>
                                <w:right w:val="none" w:sz="0" w:space="0" w:color="auto"/>
                              </w:divBdr>
                              <w:divsChild>
                                <w:div w:id="2011446474">
                                  <w:marLeft w:val="0"/>
                                  <w:marRight w:val="0"/>
                                  <w:marTop w:val="0"/>
                                  <w:marBottom w:val="0"/>
                                  <w:divBdr>
                                    <w:top w:val="none" w:sz="0" w:space="0" w:color="auto"/>
                                    <w:left w:val="none" w:sz="0" w:space="0" w:color="auto"/>
                                    <w:bottom w:val="none" w:sz="0" w:space="0" w:color="auto"/>
                                    <w:right w:val="none" w:sz="0" w:space="0" w:color="auto"/>
                                  </w:divBdr>
                                  <w:divsChild>
                                    <w:div w:id="592976901">
                                      <w:marLeft w:val="0"/>
                                      <w:marRight w:val="0"/>
                                      <w:marTop w:val="0"/>
                                      <w:marBottom w:val="0"/>
                                      <w:divBdr>
                                        <w:top w:val="none" w:sz="0" w:space="0" w:color="auto"/>
                                        <w:left w:val="none" w:sz="0" w:space="0" w:color="auto"/>
                                        <w:bottom w:val="none" w:sz="0" w:space="0" w:color="auto"/>
                                        <w:right w:val="none" w:sz="0" w:space="0" w:color="auto"/>
                                      </w:divBdr>
                                      <w:divsChild>
                                        <w:div w:id="1589265997">
                                          <w:marLeft w:val="0"/>
                                          <w:marRight w:val="0"/>
                                          <w:marTop w:val="0"/>
                                          <w:marBottom w:val="0"/>
                                          <w:divBdr>
                                            <w:top w:val="none" w:sz="0" w:space="0" w:color="auto"/>
                                            <w:left w:val="none" w:sz="0" w:space="0" w:color="auto"/>
                                            <w:bottom w:val="none" w:sz="0" w:space="0" w:color="auto"/>
                                            <w:right w:val="none" w:sz="0" w:space="0" w:color="auto"/>
                                          </w:divBdr>
                                          <w:divsChild>
                                            <w:div w:id="1823961755">
                                              <w:marLeft w:val="0"/>
                                              <w:marRight w:val="0"/>
                                              <w:marTop w:val="0"/>
                                              <w:marBottom w:val="0"/>
                                              <w:divBdr>
                                                <w:top w:val="none" w:sz="0" w:space="0" w:color="auto"/>
                                                <w:left w:val="none" w:sz="0" w:space="0" w:color="auto"/>
                                                <w:bottom w:val="none" w:sz="0" w:space="0" w:color="auto"/>
                                                <w:right w:val="none" w:sz="0" w:space="0" w:color="auto"/>
                                              </w:divBdr>
                                              <w:divsChild>
                                                <w:div w:id="2105571923">
                                                  <w:marLeft w:val="0"/>
                                                  <w:marRight w:val="0"/>
                                                  <w:marTop w:val="0"/>
                                                  <w:marBottom w:val="0"/>
                                                  <w:divBdr>
                                                    <w:top w:val="none" w:sz="0" w:space="0" w:color="auto"/>
                                                    <w:left w:val="none" w:sz="0" w:space="0" w:color="auto"/>
                                                    <w:bottom w:val="none" w:sz="0" w:space="0" w:color="auto"/>
                                                    <w:right w:val="none" w:sz="0" w:space="0" w:color="auto"/>
                                                  </w:divBdr>
                                                  <w:divsChild>
                                                    <w:div w:id="1657027104">
                                                      <w:marLeft w:val="0"/>
                                                      <w:marRight w:val="0"/>
                                                      <w:marTop w:val="0"/>
                                                      <w:marBottom w:val="0"/>
                                                      <w:divBdr>
                                                        <w:top w:val="none" w:sz="0" w:space="0" w:color="auto"/>
                                                        <w:left w:val="none" w:sz="0" w:space="0" w:color="auto"/>
                                                        <w:bottom w:val="none" w:sz="0" w:space="0" w:color="auto"/>
                                                        <w:right w:val="none" w:sz="0" w:space="0" w:color="auto"/>
                                                      </w:divBdr>
                                                      <w:divsChild>
                                                        <w:div w:id="1770155295">
                                                          <w:marLeft w:val="0"/>
                                                          <w:marRight w:val="0"/>
                                                          <w:marTop w:val="0"/>
                                                          <w:marBottom w:val="0"/>
                                                          <w:divBdr>
                                                            <w:top w:val="none" w:sz="0" w:space="0" w:color="auto"/>
                                                            <w:left w:val="none" w:sz="0" w:space="0" w:color="auto"/>
                                                            <w:bottom w:val="none" w:sz="0" w:space="0" w:color="auto"/>
                                                            <w:right w:val="none" w:sz="0" w:space="0" w:color="auto"/>
                                                          </w:divBdr>
                                                          <w:divsChild>
                                                            <w:div w:id="1184321574">
                                                              <w:marLeft w:val="0"/>
                                                              <w:marRight w:val="0"/>
                                                              <w:marTop w:val="0"/>
                                                              <w:marBottom w:val="0"/>
                                                              <w:divBdr>
                                                                <w:top w:val="none" w:sz="0" w:space="0" w:color="auto"/>
                                                                <w:left w:val="none" w:sz="0" w:space="0" w:color="auto"/>
                                                                <w:bottom w:val="none" w:sz="0" w:space="0" w:color="auto"/>
                                                                <w:right w:val="none" w:sz="0" w:space="0" w:color="auto"/>
                                                              </w:divBdr>
                                                              <w:divsChild>
                                                                <w:div w:id="443575605">
                                                                  <w:marLeft w:val="0"/>
                                                                  <w:marRight w:val="0"/>
                                                                  <w:marTop w:val="0"/>
                                                                  <w:marBottom w:val="0"/>
                                                                  <w:divBdr>
                                                                    <w:top w:val="none" w:sz="0" w:space="0" w:color="auto"/>
                                                                    <w:left w:val="none" w:sz="0" w:space="0" w:color="auto"/>
                                                                    <w:bottom w:val="none" w:sz="0" w:space="0" w:color="auto"/>
                                                                    <w:right w:val="none" w:sz="0" w:space="0" w:color="auto"/>
                                                                  </w:divBdr>
                                                                </w:div>
                                                                <w:div w:id="1173572265">
                                                                  <w:marLeft w:val="0"/>
                                                                  <w:marRight w:val="0"/>
                                                                  <w:marTop w:val="0"/>
                                                                  <w:marBottom w:val="0"/>
                                                                  <w:divBdr>
                                                                    <w:top w:val="none" w:sz="0" w:space="0" w:color="auto"/>
                                                                    <w:left w:val="none" w:sz="0" w:space="0" w:color="auto"/>
                                                                    <w:bottom w:val="none" w:sz="0" w:space="0" w:color="auto"/>
                                                                    <w:right w:val="none" w:sz="0" w:space="0" w:color="auto"/>
                                                                  </w:divBdr>
                                                                </w:div>
                                                                <w:div w:id="1183015004">
                                                                  <w:marLeft w:val="0"/>
                                                                  <w:marRight w:val="0"/>
                                                                  <w:marTop w:val="0"/>
                                                                  <w:marBottom w:val="0"/>
                                                                  <w:divBdr>
                                                                    <w:top w:val="none" w:sz="0" w:space="0" w:color="auto"/>
                                                                    <w:left w:val="none" w:sz="0" w:space="0" w:color="auto"/>
                                                                    <w:bottom w:val="none" w:sz="0" w:space="0" w:color="auto"/>
                                                                    <w:right w:val="none" w:sz="0" w:space="0" w:color="auto"/>
                                                                  </w:divBdr>
                                                                </w:div>
                                                                <w:div w:id="14879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732236">
      <w:bodyDiv w:val="1"/>
      <w:marLeft w:val="0"/>
      <w:marRight w:val="0"/>
      <w:marTop w:val="0"/>
      <w:marBottom w:val="0"/>
      <w:divBdr>
        <w:top w:val="none" w:sz="0" w:space="0" w:color="auto"/>
        <w:left w:val="none" w:sz="0" w:space="0" w:color="auto"/>
        <w:bottom w:val="none" w:sz="0" w:space="0" w:color="auto"/>
        <w:right w:val="none" w:sz="0" w:space="0" w:color="auto"/>
      </w:divBdr>
    </w:div>
    <w:div w:id="1730566063">
      <w:bodyDiv w:val="1"/>
      <w:marLeft w:val="0"/>
      <w:marRight w:val="0"/>
      <w:marTop w:val="0"/>
      <w:marBottom w:val="0"/>
      <w:divBdr>
        <w:top w:val="none" w:sz="0" w:space="0" w:color="auto"/>
        <w:left w:val="none" w:sz="0" w:space="0" w:color="auto"/>
        <w:bottom w:val="none" w:sz="0" w:space="0" w:color="auto"/>
        <w:right w:val="none" w:sz="0" w:space="0" w:color="auto"/>
      </w:divBdr>
      <w:divsChild>
        <w:div w:id="1213273956">
          <w:marLeft w:val="0"/>
          <w:marRight w:val="0"/>
          <w:marTop w:val="0"/>
          <w:marBottom w:val="0"/>
          <w:divBdr>
            <w:top w:val="none" w:sz="0" w:space="0" w:color="auto"/>
            <w:left w:val="none" w:sz="0" w:space="0" w:color="auto"/>
            <w:bottom w:val="none" w:sz="0" w:space="0" w:color="auto"/>
            <w:right w:val="none" w:sz="0" w:space="0" w:color="auto"/>
          </w:divBdr>
          <w:divsChild>
            <w:div w:id="1311398356">
              <w:marLeft w:val="0"/>
              <w:marRight w:val="0"/>
              <w:marTop w:val="0"/>
              <w:marBottom w:val="0"/>
              <w:divBdr>
                <w:top w:val="none" w:sz="0" w:space="0" w:color="auto"/>
                <w:left w:val="none" w:sz="0" w:space="0" w:color="auto"/>
                <w:bottom w:val="none" w:sz="0" w:space="0" w:color="auto"/>
                <w:right w:val="none" w:sz="0" w:space="0" w:color="auto"/>
              </w:divBdr>
              <w:divsChild>
                <w:div w:id="1013343458">
                  <w:marLeft w:val="0"/>
                  <w:marRight w:val="0"/>
                  <w:marTop w:val="0"/>
                  <w:marBottom w:val="0"/>
                  <w:divBdr>
                    <w:top w:val="none" w:sz="0" w:space="0" w:color="auto"/>
                    <w:left w:val="none" w:sz="0" w:space="0" w:color="auto"/>
                    <w:bottom w:val="none" w:sz="0" w:space="0" w:color="auto"/>
                    <w:right w:val="none" w:sz="0" w:space="0" w:color="auto"/>
                  </w:divBdr>
                  <w:divsChild>
                    <w:div w:id="1895654098">
                      <w:marLeft w:val="0"/>
                      <w:marRight w:val="0"/>
                      <w:marTop w:val="0"/>
                      <w:marBottom w:val="0"/>
                      <w:divBdr>
                        <w:top w:val="none" w:sz="0" w:space="0" w:color="auto"/>
                        <w:left w:val="none" w:sz="0" w:space="0" w:color="auto"/>
                        <w:bottom w:val="none" w:sz="0" w:space="0" w:color="auto"/>
                        <w:right w:val="none" w:sz="0" w:space="0" w:color="auto"/>
                      </w:divBdr>
                      <w:divsChild>
                        <w:div w:id="316761378">
                          <w:marLeft w:val="0"/>
                          <w:marRight w:val="0"/>
                          <w:marTop w:val="0"/>
                          <w:marBottom w:val="0"/>
                          <w:divBdr>
                            <w:top w:val="none" w:sz="0" w:space="0" w:color="auto"/>
                            <w:left w:val="none" w:sz="0" w:space="0" w:color="auto"/>
                            <w:bottom w:val="none" w:sz="0" w:space="0" w:color="auto"/>
                            <w:right w:val="none" w:sz="0" w:space="0" w:color="auto"/>
                          </w:divBdr>
                          <w:divsChild>
                            <w:div w:id="1826167336">
                              <w:marLeft w:val="0"/>
                              <w:marRight w:val="0"/>
                              <w:marTop w:val="0"/>
                              <w:marBottom w:val="0"/>
                              <w:divBdr>
                                <w:top w:val="none" w:sz="0" w:space="0" w:color="auto"/>
                                <w:left w:val="none" w:sz="0" w:space="0" w:color="auto"/>
                                <w:bottom w:val="none" w:sz="0" w:space="0" w:color="auto"/>
                                <w:right w:val="none" w:sz="0" w:space="0" w:color="auto"/>
                              </w:divBdr>
                              <w:divsChild>
                                <w:div w:id="1659459096">
                                  <w:marLeft w:val="0"/>
                                  <w:marRight w:val="0"/>
                                  <w:marTop w:val="0"/>
                                  <w:marBottom w:val="0"/>
                                  <w:divBdr>
                                    <w:top w:val="none" w:sz="0" w:space="0" w:color="auto"/>
                                    <w:left w:val="none" w:sz="0" w:space="0" w:color="auto"/>
                                    <w:bottom w:val="none" w:sz="0" w:space="0" w:color="auto"/>
                                    <w:right w:val="none" w:sz="0" w:space="0" w:color="auto"/>
                                  </w:divBdr>
                                  <w:divsChild>
                                    <w:div w:id="1388067363">
                                      <w:marLeft w:val="0"/>
                                      <w:marRight w:val="0"/>
                                      <w:marTop w:val="0"/>
                                      <w:marBottom w:val="0"/>
                                      <w:divBdr>
                                        <w:top w:val="none" w:sz="0" w:space="0" w:color="auto"/>
                                        <w:left w:val="none" w:sz="0" w:space="0" w:color="auto"/>
                                        <w:bottom w:val="none" w:sz="0" w:space="0" w:color="auto"/>
                                        <w:right w:val="none" w:sz="0" w:space="0" w:color="auto"/>
                                      </w:divBdr>
                                      <w:divsChild>
                                        <w:div w:id="1232540625">
                                          <w:marLeft w:val="0"/>
                                          <w:marRight w:val="0"/>
                                          <w:marTop w:val="0"/>
                                          <w:marBottom w:val="0"/>
                                          <w:divBdr>
                                            <w:top w:val="none" w:sz="0" w:space="0" w:color="auto"/>
                                            <w:left w:val="none" w:sz="0" w:space="0" w:color="auto"/>
                                            <w:bottom w:val="none" w:sz="0" w:space="0" w:color="auto"/>
                                            <w:right w:val="none" w:sz="0" w:space="0" w:color="auto"/>
                                          </w:divBdr>
                                          <w:divsChild>
                                            <w:div w:id="671294388">
                                              <w:marLeft w:val="0"/>
                                              <w:marRight w:val="0"/>
                                              <w:marTop w:val="0"/>
                                              <w:marBottom w:val="0"/>
                                              <w:divBdr>
                                                <w:top w:val="none" w:sz="0" w:space="0" w:color="auto"/>
                                                <w:left w:val="none" w:sz="0" w:space="0" w:color="auto"/>
                                                <w:bottom w:val="none" w:sz="0" w:space="0" w:color="auto"/>
                                                <w:right w:val="none" w:sz="0" w:space="0" w:color="auto"/>
                                              </w:divBdr>
                                              <w:divsChild>
                                                <w:div w:id="1091009469">
                                                  <w:marLeft w:val="0"/>
                                                  <w:marRight w:val="0"/>
                                                  <w:marTop w:val="0"/>
                                                  <w:marBottom w:val="0"/>
                                                  <w:divBdr>
                                                    <w:top w:val="none" w:sz="0" w:space="0" w:color="auto"/>
                                                    <w:left w:val="none" w:sz="0" w:space="0" w:color="auto"/>
                                                    <w:bottom w:val="none" w:sz="0" w:space="0" w:color="auto"/>
                                                    <w:right w:val="none" w:sz="0" w:space="0" w:color="auto"/>
                                                  </w:divBdr>
                                                  <w:divsChild>
                                                    <w:div w:id="1518230739">
                                                      <w:marLeft w:val="0"/>
                                                      <w:marRight w:val="0"/>
                                                      <w:marTop w:val="0"/>
                                                      <w:marBottom w:val="0"/>
                                                      <w:divBdr>
                                                        <w:top w:val="none" w:sz="0" w:space="0" w:color="auto"/>
                                                        <w:left w:val="none" w:sz="0" w:space="0" w:color="auto"/>
                                                        <w:bottom w:val="none" w:sz="0" w:space="0" w:color="auto"/>
                                                        <w:right w:val="none" w:sz="0" w:space="0" w:color="auto"/>
                                                      </w:divBdr>
                                                      <w:divsChild>
                                                        <w:div w:id="1285624469">
                                                          <w:marLeft w:val="0"/>
                                                          <w:marRight w:val="0"/>
                                                          <w:marTop w:val="0"/>
                                                          <w:marBottom w:val="0"/>
                                                          <w:divBdr>
                                                            <w:top w:val="none" w:sz="0" w:space="0" w:color="auto"/>
                                                            <w:left w:val="none" w:sz="0" w:space="0" w:color="auto"/>
                                                            <w:bottom w:val="none" w:sz="0" w:space="0" w:color="auto"/>
                                                            <w:right w:val="none" w:sz="0" w:space="0" w:color="auto"/>
                                                          </w:divBdr>
                                                          <w:divsChild>
                                                            <w:div w:id="1563758501">
                                                              <w:marLeft w:val="0"/>
                                                              <w:marRight w:val="0"/>
                                                              <w:marTop w:val="0"/>
                                                              <w:marBottom w:val="0"/>
                                                              <w:divBdr>
                                                                <w:top w:val="none" w:sz="0" w:space="0" w:color="auto"/>
                                                                <w:left w:val="none" w:sz="0" w:space="0" w:color="auto"/>
                                                                <w:bottom w:val="none" w:sz="0" w:space="0" w:color="auto"/>
                                                                <w:right w:val="none" w:sz="0" w:space="0" w:color="auto"/>
                                                              </w:divBdr>
                                                              <w:divsChild>
                                                                <w:div w:id="129325982">
                                                                  <w:marLeft w:val="0"/>
                                                                  <w:marRight w:val="0"/>
                                                                  <w:marTop w:val="0"/>
                                                                  <w:marBottom w:val="0"/>
                                                                  <w:divBdr>
                                                                    <w:top w:val="none" w:sz="0" w:space="0" w:color="auto"/>
                                                                    <w:left w:val="none" w:sz="0" w:space="0" w:color="auto"/>
                                                                    <w:bottom w:val="none" w:sz="0" w:space="0" w:color="auto"/>
                                                                    <w:right w:val="none" w:sz="0" w:space="0" w:color="auto"/>
                                                                  </w:divBdr>
                                                                </w:div>
                                                                <w:div w:id="1955286852">
                                                                  <w:marLeft w:val="0"/>
                                                                  <w:marRight w:val="0"/>
                                                                  <w:marTop w:val="0"/>
                                                                  <w:marBottom w:val="0"/>
                                                                  <w:divBdr>
                                                                    <w:top w:val="none" w:sz="0" w:space="0" w:color="auto"/>
                                                                    <w:left w:val="none" w:sz="0" w:space="0" w:color="auto"/>
                                                                    <w:bottom w:val="none" w:sz="0" w:space="0" w:color="auto"/>
                                                                    <w:right w:val="none" w:sz="0" w:space="0" w:color="auto"/>
                                                                  </w:divBdr>
                                                                </w:div>
                                                                <w:div w:id="2061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417348">
      <w:bodyDiv w:val="1"/>
      <w:marLeft w:val="0"/>
      <w:marRight w:val="0"/>
      <w:marTop w:val="0"/>
      <w:marBottom w:val="0"/>
      <w:divBdr>
        <w:top w:val="none" w:sz="0" w:space="0" w:color="auto"/>
        <w:left w:val="none" w:sz="0" w:space="0" w:color="auto"/>
        <w:bottom w:val="none" w:sz="0" w:space="0" w:color="auto"/>
        <w:right w:val="none" w:sz="0" w:space="0" w:color="auto"/>
      </w:divBdr>
      <w:divsChild>
        <w:div w:id="2114086718">
          <w:marLeft w:val="0"/>
          <w:marRight w:val="0"/>
          <w:marTop w:val="0"/>
          <w:marBottom w:val="0"/>
          <w:divBdr>
            <w:top w:val="none" w:sz="0" w:space="0" w:color="auto"/>
            <w:left w:val="none" w:sz="0" w:space="0" w:color="auto"/>
            <w:bottom w:val="none" w:sz="0" w:space="0" w:color="auto"/>
            <w:right w:val="none" w:sz="0" w:space="0" w:color="auto"/>
          </w:divBdr>
          <w:divsChild>
            <w:div w:id="717972664">
              <w:marLeft w:val="0"/>
              <w:marRight w:val="0"/>
              <w:marTop w:val="0"/>
              <w:marBottom w:val="0"/>
              <w:divBdr>
                <w:top w:val="none" w:sz="0" w:space="0" w:color="auto"/>
                <w:left w:val="none" w:sz="0" w:space="0" w:color="auto"/>
                <w:bottom w:val="none" w:sz="0" w:space="0" w:color="auto"/>
                <w:right w:val="none" w:sz="0" w:space="0" w:color="auto"/>
              </w:divBdr>
              <w:divsChild>
                <w:div w:id="707681901">
                  <w:marLeft w:val="0"/>
                  <w:marRight w:val="0"/>
                  <w:marTop w:val="0"/>
                  <w:marBottom w:val="0"/>
                  <w:divBdr>
                    <w:top w:val="none" w:sz="0" w:space="0" w:color="auto"/>
                    <w:left w:val="none" w:sz="0" w:space="0" w:color="auto"/>
                    <w:bottom w:val="none" w:sz="0" w:space="0" w:color="auto"/>
                    <w:right w:val="none" w:sz="0" w:space="0" w:color="auto"/>
                  </w:divBdr>
                  <w:divsChild>
                    <w:div w:id="12988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91847">
      <w:bodyDiv w:val="1"/>
      <w:marLeft w:val="0"/>
      <w:marRight w:val="0"/>
      <w:marTop w:val="0"/>
      <w:marBottom w:val="0"/>
      <w:divBdr>
        <w:top w:val="none" w:sz="0" w:space="0" w:color="auto"/>
        <w:left w:val="none" w:sz="0" w:space="0" w:color="auto"/>
        <w:bottom w:val="none" w:sz="0" w:space="0" w:color="auto"/>
        <w:right w:val="none" w:sz="0" w:space="0" w:color="auto"/>
      </w:divBdr>
      <w:divsChild>
        <w:div w:id="70472141">
          <w:marLeft w:val="547"/>
          <w:marRight w:val="0"/>
          <w:marTop w:val="0"/>
          <w:marBottom w:val="0"/>
          <w:divBdr>
            <w:top w:val="none" w:sz="0" w:space="0" w:color="auto"/>
            <w:left w:val="none" w:sz="0" w:space="0" w:color="auto"/>
            <w:bottom w:val="none" w:sz="0" w:space="0" w:color="auto"/>
            <w:right w:val="none" w:sz="0" w:space="0" w:color="auto"/>
          </w:divBdr>
        </w:div>
        <w:div w:id="647245456">
          <w:marLeft w:val="547"/>
          <w:marRight w:val="0"/>
          <w:marTop w:val="0"/>
          <w:marBottom w:val="0"/>
          <w:divBdr>
            <w:top w:val="none" w:sz="0" w:space="0" w:color="auto"/>
            <w:left w:val="none" w:sz="0" w:space="0" w:color="auto"/>
            <w:bottom w:val="none" w:sz="0" w:space="0" w:color="auto"/>
            <w:right w:val="none" w:sz="0" w:space="0" w:color="auto"/>
          </w:divBdr>
        </w:div>
        <w:div w:id="895815754">
          <w:marLeft w:val="547"/>
          <w:marRight w:val="0"/>
          <w:marTop w:val="0"/>
          <w:marBottom w:val="0"/>
          <w:divBdr>
            <w:top w:val="none" w:sz="0" w:space="0" w:color="auto"/>
            <w:left w:val="none" w:sz="0" w:space="0" w:color="auto"/>
            <w:bottom w:val="none" w:sz="0" w:space="0" w:color="auto"/>
            <w:right w:val="none" w:sz="0" w:space="0" w:color="auto"/>
          </w:divBdr>
        </w:div>
        <w:div w:id="1183014191">
          <w:marLeft w:val="547"/>
          <w:marRight w:val="0"/>
          <w:marTop w:val="0"/>
          <w:marBottom w:val="0"/>
          <w:divBdr>
            <w:top w:val="none" w:sz="0" w:space="0" w:color="auto"/>
            <w:left w:val="none" w:sz="0" w:space="0" w:color="auto"/>
            <w:bottom w:val="none" w:sz="0" w:space="0" w:color="auto"/>
            <w:right w:val="none" w:sz="0" w:space="0" w:color="auto"/>
          </w:divBdr>
        </w:div>
        <w:div w:id="1648434969">
          <w:marLeft w:val="547"/>
          <w:marRight w:val="0"/>
          <w:marTop w:val="0"/>
          <w:marBottom w:val="0"/>
          <w:divBdr>
            <w:top w:val="none" w:sz="0" w:space="0" w:color="auto"/>
            <w:left w:val="none" w:sz="0" w:space="0" w:color="auto"/>
            <w:bottom w:val="none" w:sz="0" w:space="0" w:color="auto"/>
            <w:right w:val="none" w:sz="0" w:space="0" w:color="auto"/>
          </w:divBdr>
        </w:div>
        <w:div w:id="1669286840">
          <w:marLeft w:val="547"/>
          <w:marRight w:val="0"/>
          <w:marTop w:val="0"/>
          <w:marBottom w:val="0"/>
          <w:divBdr>
            <w:top w:val="none" w:sz="0" w:space="0" w:color="auto"/>
            <w:left w:val="none" w:sz="0" w:space="0" w:color="auto"/>
            <w:bottom w:val="none" w:sz="0" w:space="0" w:color="auto"/>
            <w:right w:val="none" w:sz="0" w:space="0" w:color="auto"/>
          </w:divBdr>
        </w:div>
        <w:div w:id="1889337582">
          <w:marLeft w:val="547"/>
          <w:marRight w:val="0"/>
          <w:marTop w:val="0"/>
          <w:marBottom w:val="0"/>
          <w:divBdr>
            <w:top w:val="none" w:sz="0" w:space="0" w:color="auto"/>
            <w:left w:val="none" w:sz="0" w:space="0" w:color="auto"/>
            <w:bottom w:val="none" w:sz="0" w:space="0" w:color="auto"/>
            <w:right w:val="none" w:sz="0" w:space="0" w:color="auto"/>
          </w:divBdr>
        </w:div>
      </w:divsChild>
    </w:div>
    <w:div w:id="2099597185">
      <w:bodyDiv w:val="1"/>
      <w:marLeft w:val="0"/>
      <w:marRight w:val="0"/>
      <w:marTop w:val="0"/>
      <w:marBottom w:val="0"/>
      <w:divBdr>
        <w:top w:val="none" w:sz="0" w:space="0" w:color="auto"/>
        <w:left w:val="none" w:sz="0" w:space="0" w:color="auto"/>
        <w:bottom w:val="none" w:sz="0" w:space="0" w:color="auto"/>
        <w:right w:val="none" w:sz="0" w:space="0" w:color="auto"/>
      </w:divBdr>
      <w:divsChild>
        <w:div w:id="784271741">
          <w:marLeft w:val="0"/>
          <w:marRight w:val="0"/>
          <w:marTop w:val="0"/>
          <w:marBottom w:val="0"/>
          <w:divBdr>
            <w:top w:val="none" w:sz="0" w:space="0" w:color="auto"/>
            <w:left w:val="none" w:sz="0" w:space="0" w:color="auto"/>
            <w:bottom w:val="none" w:sz="0" w:space="0" w:color="auto"/>
            <w:right w:val="none" w:sz="0" w:space="0" w:color="auto"/>
          </w:divBdr>
          <w:divsChild>
            <w:div w:id="1605072005">
              <w:marLeft w:val="0"/>
              <w:marRight w:val="0"/>
              <w:marTop w:val="0"/>
              <w:marBottom w:val="0"/>
              <w:divBdr>
                <w:top w:val="none" w:sz="0" w:space="0" w:color="auto"/>
                <w:left w:val="none" w:sz="0" w:space="0" w:color="auto"/>
                <w:bottom w:val="none" w:sz="0" w:space="0" w:color="auto"/>
                <w:right w:val="none" w:sz="0" w:space="0" w:color="auto"/>
              </w:divBdr>
              <w:divsChild>
                <w:div w:id="473447404">
                  <w:marLeft w:val="0"/>
                  <w:marRight w:val="0"/>
                  <w:marTop w:val="0"/>
                  <w:marBottom w:val="0"/>
                  <w:divBdr>
                    <w:top w:val="none" w:sz="0" w:space="0" w:color="auto"/>
                    <w:left w:val="none" w:sz="0" w:space="0" w:color="auto"/>
                    <w:bottom w:val="none" w:sz="0" w:space="0" w:color="auto"/>
                    <w:right w:val="none" w:sz="0" w:space="0" w:color="auto"/>
                  </w:divBdr>
                  <w:divsChild>
                    <w:div w:id="9786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nals.org/cgi/content/full/0000605-200908180-00136v1?maxtoshow=&amp;HITS=10&amp;hits=10&amp;RESULTFORMAT=&amp;fulltext=PRISMA&amp;searchid=1&amp;FIRSTINDEX=0&amp;resourcetype=HWCIT" TargetMode="External"/><Relationship Id="rId18" Type="http://schemas.openxmlformats.org/officeDocument/2006/relationships/hyperlink" Target="http://www.ncbi.nlm.nih.gov/pubmed/?term=Bossuyt%20PM%5BAuthor%5D&amp;cauthor=true&amp;cauthor_uid=12513067" TargetMode="External"/><Relationship Id="rId26" Type="http://schemas.openxmlformats.org/officeDocument/2006/relationships/hyperlink" Target="http://www.ncbi.nlm.nih.gov/pubmed/?term=gudgeon+re-evaluation+of+isotope" TargetMode="External"/><Relationship Id="rId3" Type="http://schemas.openxmlformats.org/officeDocument/2006/relationships/styles" Target="styles.xml"/><Relationship Id="rId21" Type="http://schemas.openxmlformats.org/officeDocument/2006/relationships/hyperlink" Target="http://www.ncbi.nlm.nih.gov/pubmed/?term=Standards%20for%20Reporting%20of%20Diagnostic%20Accuracy%5BCorporate%20Author%5D"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inca.gov.br/estimativa/2014/sintese-de-resultados-comentarios.asp" TargetMode="External"/><Relationship Id="rId17" Type="http://schemas.openxmlformats.org/officeDocument/2006/relationships/hyperlink" Target="http://www.ncbi.nlm.nih.gov/pubmed/20549022" TargetMode="External"/><Relationship Id="rId25" Type="http://schemas.openxmlformats.org/officeDocument/2006/relationships/hyperlink" Target="http://www.ncbi.nlm.nih.gov/pubmed/?term=Dent%20DM%5BAuthor%5D&amp;cauthor=true&amp;cauthor_uid=8619145"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ncbi.nlm.nih.gov/pubmed/?term=Bastos%20FI%5BAuthor%5D&amp;cauthor=true&amp;cauthor_uid=20549022" TargetMode="External"/><Relationship Id="rId20" Type="http://schemas.openxmlformats.org/officeDocument/2006/relationships/hyperlink" Target="http://www.ncbi.nlm.nih.gov/pubmed/?term=Bruns%20DE%5BAuthor%5D&amp;cauthor=true&amp;cauthor_uid=12513067"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ealthinfo/global_burden_disease/en/" TargetMode="External"/><Relationship Id="rId24" Type="http://schemas.openxmlformats.org/officeDocument/2006/relationships/hyperlink" Target="http://www.ncbi.nlm.nih.gov/pubmed/?term=Werner%20ID%5BAuthor%5D&amp;cauthor=true&amp;cauthor_uid=8619145"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Cardoso%20LO%5BAuthor%5D&amp;cauthor=true&amp;cauthor_uid=20549022" TargetMode="External"/><Relationship Id="rId23" Type="http://schemas.openxmlformats.org/officeDocument/2006/relationships/hyperlink" Target="http://www.ncbi.nlm.nih.gov/pubmed/?term=Gudgeon%20CA%5BAuthor%5D&amp;cauthor=true&amp;cauthor_uid=8619145" TargetMode="External"/><Relationship Id="rId28" Type="http://schemas.openxmlformats.org/officeDocument/2006/relationships/hyperlink" Target="mailto:fvital@fcv.org.br" TargetMode="External"/><Relationship Id="rId36" Type="http://schemas.openxmlformats.org/officeDocument/2006/relationships/fontTable" Target="fontTable.xml"/><Relationship Id="rId10" Type="http://schemas.openxmlformats.org/officeDocument/2006/relationships/hyperlink" Target="URL:http://www.who.int/cancer/detection/breastcancer/en/index1.html" TargetMode="External"/><Relationship Id="rId19" Type="http://schemas.openxmlformats.org/officeDocument/2006/relationships/hyperlink" Target="http://www.ncbi.nlm.nih.gov/pubmed/?term=Reitsma%20JB%5BAuthor%5D&amp;cauthor=true&amp;cauthor_uid=12513067"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term=Malta%20M%5BAuthor%5D&amp;cauthor=true&amp;cauthor_uid=20549022" TargetMode="External"/><Relationship Id="rId22" Type="http://schemas.openxmlformats.org/officeDocument/2006/relationships/hyperlink" Target="http://www.ncbi.nlm.nih.gov/pubmed/12513067" TargetMode="External"/><Relationship Id="rId27" Type="http://schemas.openxmlformats.org/officeDocument/2006/relationships/hyperlink" Target="mailto:ivan.moschetti@marionegri.it" TargetMode="External"/><Relationship Id="rId30" Type="http://schemas.openxmlformats.org/officeDocument/2006/relationships/image" Target="media/image4.pn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7C975-A659-4ED1-AA9B-B3CE4C1D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8834</Words>
  <Characters>47709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Curso de Especialização em Avaliação de Tecnologias em Saúde – EAD</vt:lpstr>
    </vt:vector>
  </TitlesOfParts>
  <Company>HCPA</Company>
  <LinksUpToDate>false</LinksUpToDate>
  <CharactersWithSpaces>56431</CharactersWithSpaces>
  <SharedDoc>false</SharedDoc>
  <HLinks>
    <vt:vector size="6" baseType="variant">
      <vt:variant>
        <vt:i4>4456458</vt:i4>
      </vt:variant>
      <vt:variant>
        <vt:i4>0</vt:i4>
      </vt:variant>
      <vt:variant>
        <vt:i4>0</vt:i4>
      </vt:variant>
      <vt:variant>
        <vt:i4>5</vt:i4>
      </vt:variant>
      <vt:variant>
        <vt:lpwstr>http://www.inca.gov.br/estimativa/2014/sintese-de-resultados-comentarios.asp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Especialização em Avaliação de Tecnologias em Saúde – EAD</dc:title>
  <dc:creator>lncruz</dc:creator>
  <cp:lastModifiedBy>Flávia Maria Ribeiro Vital</cp:lastModifiedBy>
  <cp:revision>3</cp:revision>
  <dcterms:created xsi:type="dcterms:W3CDTF">2015-03-23T14:17:00Z</dcterms:created>
  <dcterms:modified xsi:type="dcterms:W3CDTF">2015-03-23T14:46:00Z</dcterms:modified>
</cp:coreProperties>
</file>